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2CE2099" w14:textId="77777777" w:rsidR="007C27A4" w:rsidRDefault="007C27A4">
      <w:pPr>
        <w:pStyle w:val="BodyText"/>
        <w:rPr>
          <w:rFonts w:ascii="Times New Roman"/>
          <w:sz w:val="20"/>
        </w:rPr>
      </w:pPr>
    </w:p>
    <w:p w14:paraId="58C54614" w14:textId="2B967C1A" w:rsidR="007C27A4" w:rsidRDefault="002976F8" w:rsidP="00A93051">
      <w:pPr>
        <w:pStyle w:val="BodyText"/>
        <w:jc w:val="center"/>
        <w:rPr>
          <w:rFonts w:ascii="Times New Roman"/>
          <w:sz w:val="20"/>
        </w:rPr>
      </w:pP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601DAC60" w14:textId="0616FD7C" w:rsidR="00F4734B" w:rsidRDefault="00F4734B" w:rsidP="00A93051">
      <w:pPr>
        <w:spacing w:before="20" w:line="360" w:lineRule="auto"/>
        <w:ind w:left="2268" w:right="2260" w:hanging="108"/>
        <w:jc w:val="center"/>
        <w:rPr>
          <w:bCs/>
          <w:sz w:val="44"/>
          <w:szCs w:val="24"/>
        </w:rPr>
      </w:pPr>
      <w:r w:rsidRPr="00A93051">
        <w:rPr>
          <w:bCs/>
          <w:sz w:val="44"/>
          <w:szCs w:val="24"/>
        </w:rPr>
        <w:t>Religious Education Policy</w:t>
      </w:r>
    </w:p>
    <w:p w14:paraId="3B073C9D" w14:textId="63186720" w:rsidR="00271D95" w:rsidRPr="00A93051" w:rsidRDefault="00271D95" w:rsidP="00A93051">
      <w:pPr>
        <w:spacing w:before="20" w:line="360" w:lineRule="auto"/>
        <w:ind w:left="2268" w:right="2260" w:hanging="108"/>
        <w:jc w:val="center"/>
        <w:rPr>
          <w:bCs/>
          <w:sz w:val="44"/>
          <w:szCs w:val="24"/>
        </w:rPr>
      </w:pPr>
      <w:r>
        <w:rPr>
          <w:bCs/>
          <w:sz w:val="44"/>
          <w:szCs w:val="24"/>
        </w:rPr>
        <w:t>Including EYFS</w:t>
      </w:r>
    </w:p>
    <w:p w14:paraId="15BE6470" w14:textId="441FD675" w:rsidR="00487D29" w:rsidRPr="00A93051" w:rsidRDefault="00487D29" w:rsidP="00A93051">
      <w:pPr>
        <w:spacing w:before="20" w:line="360" w:lineRule="auto"/>
        <w:ind w:left="2268" w:right="3009" w:hanging="1354"/>
        <w:jc w:val="center"/>
        <w:rPr>
          <w:bCs/>
          <w:sz w:val="44"/>
          <w:szCs w:val="24"/>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7C706837" w14:textId="7F5AFE89" w:rsidR="00487D29" w:rsidRDefault="00487D29" w:rsidP="000A62BD">
      <w:pPr>
        <w:spacing w:before="20" w:line="360" w:lineRule="auto"/>
        <w:ind w:left="2268" w:right="3009" w:hanging="1354"/>
        <w:rPr>
          <w:b/>
          <w:sz w:val="40"/>
        </w:rPr>
      </w:pPr>
    </w:p>
    <w:p w14:paraId="0B234BF3" w14:textId="77777777" w:rsidR="00A23A26" w:rsidRDefault="00A23A26" w:rsidP="00A23A26">
      <w:pPr>
        <w:spacing w:before="20" w:line="360" w:lineRule="auto"/>
        <w:ind w:right="318" w:firstLine="426"/>
        <w:rPr>
          <w:bCs/>
        </w:rPr>
      </w:pPr>
    </w:p>
    <w:p w14:paraId="108D2062" w14:textId="77777777" w:rsidR="00F15226" w:rsidRDefault="00F15226" w:rsidP="00A23A26">
      <w:pPr>
        <w:spacing w:before="20" w:line="360" w:lineRule="auto"/>
        <w:ind w:right="318" w:firstLine="426"/>
        <w:rPr>
          <w:bCs/>
        </w:rPr>
      </w:pPr>
    </w:p>
    <w:p w14:paraId="1D12A9F0" w14:textId="11200CD2" w:rsidR="00487D29" w:rsidRPr="00B14B65" w:rsidRDefault="00487D29" w:rsidP="00A23A26">
      <w:pPr>
        <w:spacing w:before="20" w:line="360" w:lineRule="auto"/>
        <w:ind w:right="318" w:firstLine="426"/>
        <w:rPr>
          <w:bCs/>
        </w:rPr>
      </w:pPr>
      <w:r w:rsidRPr="00B14B65">
        <w:rPr>
          <w:bCs/>
        </w:rPr>
        <w:t xml:space="preserve">Compiled by: </w:t>
      </w:r>
      <w:r w:rsidR="00CC02F2">
        <w:rPr>
          <w:bCs/>
        </w:rPr>
        <w:t xml:space="preserve"> </w:t>
      </w:r>
      <w:r w:rsidR="00F4734B">
        <w:rPr>
          <w:bCs/>
        </w:rPr>
        <w:t>Zahina Faruque</w:t>
      </w:r>
      <w:r w:rsidRPr="00B14B65">
        <w:rPr>
          <w:bCs/>
        </w:rPr>
        <w:tab/>
      </w:r>
      <w:r w:rsidR="00F4734B">
        <w:rPr>
          <w:bCs/>
        </w:rPr>
        <w:t xml:space="preserve">                      </w:t>
      </w:r>
      <w:r w:rsidR="00A23A26">
        <w:rPr>
          <w:bCs/>
        </w:rPr>
        <w:tab/>
      </w:r>
      <w:r w:rsidR="00A23A26">
        <w:rPr>
          <w:bCs/>
        </w:rPr>
        <w:tab/>
      </w:r>
      <w:r w:rsidR="00A23A26">
        <w:rPr>
          <w:bCs/>
        </w:rPr>
        <w:tab/>
      </w:r>
      <w:r w:rsidRPr="00B14B65">
        <w:rPr>
          <w:bCs/>
        </w:rPr>
        <w:t xml:space="preserve">Reviewed by: </w:t>
      </w:r>
      <w:r w:rsidR="00F4734B">
        <w:rPr>
          <w:bCs/>
        </w:rPr>
        <w:t xml:space="preserve">Rena Begum </w:t>
      </w:r>
    </w:p>
    <w:p w14:paraId="55B815EF" w14:textId="1D0ABD86" w:rsidR="00F4734B" w:rsidRDefault="00487D29" w:rsidP="00844DDC">
      <w:pPr>
        <w:spacing w:before="20" w:line="360" w:lineRule="auto"/>
        <w:ind w:left="426" w:right="275"/>
        <w:rPr>
          <w:bCs/>
        </w:rPr>
      </w:pPr>
      <w:r w:rsidRPr="00B14B65">
        <w:rPr>
          <w:bCs/>
        </w:rPr>
        <w:t xml:space="preserve">Reviewed on: </w:t>
      </w:r>
      <w:r>
        <w:rPr>
          <w:bCs/>
        </w:rPr>
        <w:t xml:space="preserve"> </w:t>
      </w:r>
      <w:r w:rsidR="00271D95">
        <w:rPr>
          <w:bCs/>
        </w:rPr>
        <w:t>01</w:t>
      </w:r>
      <w:r w:rsidR="00271D95" w:rsidRPr="00271D95">
        <w:rPr>
          <w:bCs/>
          <w:vertAlign w:val="superscript"/>
        </w:rPr>
        <w:t>st</w:t>
      </w:r>
      <w:r w:rsidR="00271D95">
        <w:rPr>
          <w:bCs/>
        </w:rPr>
        <w:t xml:space="preserve"> </w:t>
      </w:r>
      <w:r w:rsidR="00A23A26">
        <w:rPr>
          <w:bCs/>
        </w:rPr>
        <w:t xml:space="preserve"> March 2021</w:t>
      </w:r>
      <w:r>
        <w:rPr>
          <w:bCs/>
        </w:rPr>
        <w:tab/>
      </w:r>
      <w:r w:rsidR="00F4734B">
        <w:rPr>
          <w:bCs/>
        </w:rPr>
        <w:t xml:space="preserve">                     </w:t>
      </w:r>
      <w:r w:rsidR="00A23A26">
        <w:rPr>
          <w:bCs/>
        </w:rPr>
        <w:tab/>
      </w:r>
      <w:r w:rsidR="00A23A26">
        <w:rPr>
          <w:bCs/>
        </w:rPr>
        <w:tab/>
      </w:r>
      <w:r w:rsidR="00A23A26">
        <w:rPr>
          <w:bCs/>
        </w:rPr>
        <w:tab/>
      </w:r>
      <w:r w:rsidRPr="00B14B65">
        <w:rPr>
          <w:bCs/>
        </w:rPr>
        <w:t>Date of next view:</w:t>
      </w:r>
      <w:r w:rsidR="00271D95">
        <w:rPr>
          <w:bCs/>
        </w:rPr>
        <w:t xml:space="preserve"> 01</w:t>
      </w:r>
      <w:r w:rsidR="00271D95" w:rsidRPr="00271D95">
        <w:rPr>
          <w:bCs/>
          <w:vertAlign w:val="superscript"/>
        </w:rPr>
        <w:t>st</w:t>
      </w:r>
      <w:r w:rsidR="00A23A26">
        <w:rPr>
          <w:bCs/>
        </w:rPr>
        <w:t xml:space="preserve"> March 2022</w:t>
      </w:r>
    </w:p>
    <w:p w14:paraId="40157128" w14:textId="77777777" w:rsidR="00271D95" w:rsidRDefault="00271D95" w:rsidP="00844DDC">
      <w:pPr>
        <w:spacing w:before="20" w:line="360" w:lineRule="auto"/>
        <w:ind w:left="426" w:right="275"/>
        <w:rPr>
          <w:bCs/>
        </w:rPr>
      </w:pPr>
    </w:p>
    <w:p w14:paraId="4EEAEC6B" w14:textId="257CAADA" w:rsidR="00F4734B" w:rsidRDefault="00F4734B" w:rsidP="00CC02F2">
      <w:pPr>
        <w:spacing w:before="20" w:line="360" w:lineRule="auto"/>
        <w:ind w:left="426" w:right="3009"/>
        <w:rPr>
          <w:bCs/>
        </w:rPr>
      </w:pPr>
    </w:p>
    <w:p w14:paraId="05FF6707" w14:textId="77777777" w:rsidR="00F4734B" w:rsidRPr="00F4734B" w:rsidRDefault="00F4734B" w:rsidP="00F4734B">
      <w:pPr>
        <w:widowControl/>
        <w:shd w:val="clear" w:color="auto" w:fill="C2D69B" w:themeFill="accent3" w:themeFillTint="99"/>
        <w:autoSpaceDE/>
        <w:autoSpaceDN/>
        <w:jc w:val="both"/>
        <w:rPr>
          <w:rFonts w:ascii="Arial" w:eastAsia="Times New Roman" w:hAnsi="Arial" w:cs="Times New Roman"/>
          <w:b/>
          <w:color w:val="000000"/>
          <w:w w:val="105"/>
          <w:sz w:val="24"/>
          <w:szCs w:val="24"/>
          <w:lang w:bidi="ar-SA"/>
        </w:rPr>
      </w:pPr>
      <w:r w:rsidRPr="00F4734B">
        <w:rPr>
          <w:rFonts w:ascii="Arial" w:eastAsia="Times New Roman" w:hAnsi="Arial" w:cs="Times New Roman"/>
          <w:b/>
          <w:color w:val="000000"/>
          <w:w w:val="105"/>
          <w:sz w:val="24"/>
          <w:szCs w:val="24"/>
          <w:lang w:bidi="ar-SA"/>
        </w:rPr>
        <w:lastRenderedPageBreak/>
        <w:t>Rationale</w:t>
      </w:r>
    </w:p>
    <w:p w14:paraId="32202793"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169AF671"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At Buttercup Primary School, we are aware that under the Education Act 1996 we must provide Religious Education (R.E.) for all registered pupils and we acknowledge that parents/carers have the right to withdraw their child(ren) wholly or partly from Religious Education without providing a reason.</w:t>
      </w:r>
    </w:p>
    <w:p w14:paraId="51ECFDD4"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0BD29160"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We teach Religious Education according to the Local Authority’s Agreed Syllabus which reflects the fact that the religious traditions in Britain are primarily Christian. We also ensure that we explore the other main religions which are followed in Britain; Hinduism, Buddhism, Judaism, Islam and Sikhism. We follow Tower hamlets Syllabus (SACRE) and have been revised and, as of September 2016, we aim to adapt our R.E. curriculum to ensure that we are in line with the proposed changes.</w:t>
      </w:r>
    </w:p>
    <w:p w14:paraId="281FBDCF"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p>
    <w:p w14:paraId="64C16EEF"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We feel that the teaching of Religious Education makes a distinctive contribution to the school curriculum as it allows all pupils to explore, understand and express their own response to spiritual and religious approaches to life.</w:t>
      </w:r>
    </w:p>
    <w:p w14:paraId="6BC9C4A0"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36892D5B"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Aims</w:t>
      </w:r>
    </w:p>
    <w:p w14:paraId="479DC005"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09DC4FFE" w14:textId="77777777" w:rsidR="00F4734B" w:rsidRPr="00844DDC" w:rsidRDefault="00F4734B" w:rsidP="00F4734B">
      <w:pPr>
        <w:widowControl/>
        <w:numPr>
          <w:ilvl w:val="0"/>
          <w:numId w:val="4"/>
        </w:numPr>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To develop knowledge and understanding of Christianity and other major religions in Britain as a whole and in the local community.</w:t>
      </w:r>
    </w:p>
    <w:p w14:paraId="63F58462" w14:textId="77777777" w:rsidR="00F4734B" w:rsidRPr="00844DDC" w:rsidRDefault="00F4734B" w:rsidP="00F4734B">
      <w:pPr>
        <w:widowControl/>
        <w:numPr>
          <w:ilvl w:val="0"/>
          <w:numId w:val="4"/>
        </w:numPr>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To help pupils respect different religions by exploring issues within and between them in order to develop a positive attitude towards living in a religiously diverse society.</w:t>
      </w:r>
    </w:p>
    <w:p w14:paraId="5CE49DE2" w14:textId="77777777" w:rsidR="00F4734B" w:rsidRPr="00844DDC" w:rsidRDefault="00F4734B" w:rsidP="00F4734B">
      <w:pPr>
        <w:widowControl/>
        <w:numPr>
          <w:ilvl w:val="0"/>
          <w:numId w:val="4"/>
        </w:numPr>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To help pupils understand the significance of religion and its contribution to their spiritual, moral, social and cultural development.</w:t>
      </w:r>
    </w:p>
    <w:p w14:paraId="4989D1B9"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473F9241"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Responsibility for the Policy and Procedure</w:t>
      </w:r>
    </w:p>
    <w:p w14:paraId="6CDA9E9A"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1A0375BB"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The Proprietor has:</w:t>
      </w:r>
    </w:p>
    <w:p w14:paraId="11C83D1C"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p>
    <w:p w14:paraId="49DD1B29" w14:textId="77777777" w:rsidR="00F4734B" w:rsidRPr="00844DDC" w:rsidRDefault="00F4734B" w:rsidP="00F4734B">
      <w:pPr>
        <w:widowControl/>
        <w:numPr>
          <w:ilvl w:val="0"/>
          <w:numId w:val="13"/>
        </w:numPr>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a legal duty to provide Religious Education for all registered pupils;</w:t>
      </w:r>
    </w:p>
    <w:p w14:paraId="4267D261" w14:textId="77777777" w:rsidR="00F4734B" w:rsidRPr="00844DDC" w:rsidRDefault="00F4734B" w:rsidP="00F4734B">
      <w:pPr>
        <w:widowControl/>
        <w:numPr>
          <w:ilvl w:val="0"/>
          <w:numId w:val="13"/>
        </w:numPr>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delegated powers and responsibilities to the Head teacher to ensure all school personnel and stakeholders are aware of and comply with this policy;</w:t>
      </w:r>
    </w:p>
    <w:p w14:paraId="23FEAEF4" w14:textId="77777777" w:rsidR="00F4734B" w:rsidRPr="00844DDC" w:rsidRDefault="00F4734B" w:rsidP="00F4734B">
      <w:pPr>
        <w:widowControl/>
        <w:numPr>
          <w:ilvl w:val="0"/>
          <w:numId w:val="13"/>
        </w:numPr>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responsibility for ensuring that the school complies with all equalities legislation;</w:t>
      </w:r>
    </w:p>
    <w:p w14:paraId="7C8A86B3" w14:textId="77777777" w:rsidR="00F4734B" w:rsidRPr="00844DDC" w:rsidRDefault="00F4734B" w:rsidP="00F4734B">
      <w:pPr>
        <w:widowControl/>
        <w:numPr>
          <w:ilvl w:val="0"/>
          <w:numId w:val="13"/>
        </w:numPr>
        <w:tabs>
          <w:tab w:val="left" w:pos="229"/>
          <w:tab w:val="left" w:pos="654"/>
        </w:tabs>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responsibility for ensuring funding is in place to support this policy;</w:t>
      </w:r>
    </w:p>
    <w:p w14:paraId="695E8CD7" w14:textId="77777777" w:rsidR="00F4734B" w:rsidRPr="00844DDC" w:rsidRDefault="00F4734B" w:rsidP="00F4734B">
      <w:pPr>
        <w:widowControl/>
        <w:numPr>
          <w:ilvl w:val="0"/>
          <w:numId w:val="13"/>
        </w:numPr>
        <w:tabs>
          <w:tab w:val="left" w:pos="229"/>
          <w:tab w:val="left" w:pos="654"/>
        </w:tabs>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responsibility for ensuring this policy and all policies are maintained and updated regularly;</w:t>
      </w:r>
    </w:p>
    <w:p w14:paraId="6B4E1235" w14:textId="77777777" w:rsidR="00F4734B" w:rsidRPr="00844DDC" w:rsidRDefault="00F4734B" w:rsidP="00F4734B">
      <w:pPr>
        <w:widowControl/>
        <w:numPr>
          <w:ilvl w:val="0"/>
          <w:numId w:val="10"/>
        </w:numPr>
        <w:tabs>
          <w:tab w:val="left" w:pos="229"/>
        </w:tabs>
        <w:autoSpaceDE/>
        <w:autoSpaceDN/>
        <w:ind w:left="229" w:hanging="229"/>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responsibility for ensuring all policies are made available to parents;</w:t>
      </w:r>
    </w:p>
    <w:p w14:paraId="2D1D6FFE" w14:textId="77777777" w:rsidR="00F4734B" w:rsidRPr="00844DDC" w:rsidRDefault="00F4734B" w:rsidP="00F4734B">
      <w:pPr>
        <w:widowControl/>
        <w:numPr>
          <w:ilvl w:val="0"/>
          <w:numId w:val="10"/>
        </w:numPr>
        <w:autoSpaceDE/>
        <w:autoSpaceDN/>
        <w:ind w:left="284" w:hanging="284"/>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the responsibility of involving the School Council in the development, approval, implementation and review of this policy;</w:t>
      </w:r>
    </w:p>
    <w:p w14:paraId="5D5E3D1C" w14:textId="61C32C65" w:rsidR="00F4734B" w:rsidRPr="00844DDC" w:rsidRDefault="00F4734B" w:rsidP="00F4734B">
      <w:pPr>
        <w:widowControl/>
        <w:numPr>
          <w:ilvl w:val="0"/>
          <w:numId w:val="5"/>
        </w:numPr>
        <w:autoSpaceDE/>
        <w:autoSpaceDN/>
        <w:ind w:left="229" w:hanging="229"/>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responsibility for the effective implementation, monitoring and evaluation of this policy</w:t>
      </w:r>
    </w:p>
    <w:p w14:paraId="178B00A0" w14:textId="4AA3BD1C"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069AC3DA"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035B5336"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6193F1A4"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Role of the Headteacher and Senior Leadership Team</w:t>
      </w:r>
    </w:p>
    <w:p w14:paraId="03AA152C"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2EFADE60"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The Headteacher and the Senior Leadership Team will:</w:t>
      </w:r>
    </w:p>
    <w:p w14:paraId="6931D4DA"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p>
    <w:p w14:paraId="37BF9014" w14:textId="77777777" w:rsidR="00F4734B" w:rsidRPr="00844DDC" w:rsidRDefault="00F4734B" w:rsidP="00F4734B">
      <w:pPr>
        <w:widowControl/>
        <w:numPr>
          <w:ilvl w:val="0"/>
          <w:numId w:val="11"/>
        </w:numPr>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ensure that Religious Education is taught to the Local Authority’s Agreed Syllabus as determined by the Standing Advisory Council on Religious Education (SACRE);</w:t>
      </w:r>
    </w:p>
    <w:p w14:paraId="4B0723C9" w14:textId="77777777" w:rsidR="00F4734B" w:rsidRPr="00844DDC" w:rsidRDefault="00F4734B" w:rsidP="00F4734B">
      <w:pPr>
        <w:widowControl/>
        <w:numPr>
          <w:ilvl w:val="0"/>
          <w:numId w:val="5"/>
        </w:numPr>
        <w:tabs>
          <w:tab w:val="left" w:pos="229"/>
        </w:tabs>
        <w:autoSpaceDE/>
        <w:autoSpaceDN/>
        <w:ind w:left="229" w:hanging="229"/>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ensure all school personnel, pupils and parents are aware of and comply with this policy;</w:t>
      </w:r>
    </w:p>
    <w:p w14:paraId="6BF4ABA9" w14:textId="77777777" w:rsidR="00F4734B" w:rsidRPr="00844DDC" w:rsidRDefault="00F4734B" w:rsidP="00F4734B">
      <w:pPr>
        <w:widowControl/>
        <w:numPr>
          <w:ilvl w:val="0"/>
          <w:numId w:val="5"/>
        </w:numPr>
        <w:tabs>
          <w:tab w:val="left" w:pos="229"/>
        </w:tabs>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work closely with the Standards Committee and PE, Pastoral and Events Curriculum Team Leader;</w:t>
      </w:r>
    </w:p>
    <w:p w14:paraId="246A63D7" w14:textId="77777777" w:rsidR="00F4734B" w:rsidRPr="00844DDC" w:rsidRDefault="00F4734B" w:rsidP="00F4734B">
      <w:pPr>
        <w:widowControl/>
        <w:numPr>
          <w:ilvl w:val="0"/>
          <w:numId w:val="5"/>
        </w:numPr>
        <w:tabs>
          <w:tab w:val="left" w:pos="229"/>
        </w:tabs>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provide leadership and vision in respect of equality;</w:t>
      </w:r>
    </w:p>
    <w:p w14:paraId="2084E2E2" w14:textId="77777777" w:rsidR="00F4734B" w:rsidRPr="00844DDC" w:rsidRDefault="00F4734B" w:rsidP="00F4734B">
      <w:pPr>
        <w:widowControl/>
        <w:numPr>
          <w:ilvl w:val="0"/>
          <w:numId w:val="5"/>
        </w:numPr>
        <w:tabs>
          <w:tab w:val="left" w:pos="229"/>
        </w:tabs>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lastRenderedPageBreak/>
        <w:t>provide guidance, support and training to all staff;</w:t>
      </w:r>
    </w:p>
    <w:p w14:paraId="2500BF49" w14:textId="77777777" w:rsidR="00F4734B" w:rsidRPr="00844DDC" w:rsidRDefault="00F4734B" w:rsidP="00F4734B">
      <w:pPr>
        <w:widowControl/>
        <w:numPr>
          <w:ilvl w:val="0"/>
          <w:numId w:val="6"/>
        </w:numPr>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monitor the effectiveness of this policy;</w:t>
      </w:r>
    </w:p>
    <w:p w14:paraId="28B71C6D" w14:textId="77777777" w:rsidR="00F4734B" w:rsidRPr="00844DDC" w:rsidRDefault="00F4734B" w:rsidP="00F4734B">
      <w:pPr>
        <w:widowControl/>
        <w:autoSpaceDE/>
        <w:autoSpaceDN/>
        <w:ind w:left="229"/>
        <w:rPr>
          <w:rFonts w:asciiTheme="minorHAnsi" w:eastAsia="Times New Roman" w:hAnsiTheme="minorHAnsi" w:cstheme="minorHAnsi"/>
          <w:color w:val="000000"/>
          <w:w w:val="105"/>
          <w:lang w:bidi="ar-SA"/>
        </w:rPr>
      </w:pPr>
    </w:p>
    <w:p w14:paraId="13CA5153" w14:textId="77777777" w:rsidR="00F4734B" w:rsidRPr="00844DDC" w:rsidRDefault="00F4734B" w:rsidP="00F4734B">
      <w:pPr>
        <w:widowControl/>
        <w:autoSpaceDE/>
        <w:autoSpaceDN/>
        <w:ind w:left="229"/>
        <w:rPr>
          <w:rFonts w:asciiTheme="minorHAnsi" w:eastAsia="Times New Roman" w:hAnsiTheme="minorHAnsi" w:cstheme="minorHAnsi"/>
          <w:color w:val="000000"/>
          <w:w w:val="105"/>
          <w:lang w:bidi="ar-SA"/>
        </w:rPr>
      </w:pPr>
    </w:p>
    <w:p w14:paraId="539E9AD1"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Role of the PE, Pastoral &amp; Events Curriculum Team Leader</w:t>
      </w:r>
    </w:p>
    <w:p w14:paraId="06A63093"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30A2396A"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The team leader will:</w:t>
      </w:r>
    </w:p>
    <w:p w14:paraId="5A817252"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p>
    <w:p w14:paraId="330B9353" w14:textId="77777777" w:rsidR="00F4734B" w:rsidRPr="00844DDC" w:rsidRDefault="00F4734B" w:rsidP="00F4734B">
      <w:pPr>
        <w:widowControl/>
        <w:numPr>
          <w:ilvl w:val="0"/>
          <w:numId w:val="7"/>
        </w:numPr>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lead the development of this policy throughout the school;</w:t>
      </w:r>
    </w:p>
    <w:p w14:paraId="5E1FA154" w14:textId="77777777" w:rsidR="00F4734B" w:rsidRPr="00844DDC" w:rsidRDefault="00F4734B" w:rsidP="00F4734B">
      <w:pPr>
        <w:widowControl/>
        <w:numPr>
          <w:ilvl w:val="0"/>
          <w:numId w:val="7"/>
        </w:numPr>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 xml:space="preserve">work closely with the Headteacher </w:t>
      </w:r>
    </w:p>
    <w:p w14:paraId="7E7D0CF9" w14:textId="77777777" w:rsidR="00F4734B" w:rsidRPr="00844DDC" w:rsidRDefault="00F4734B" w:rsidP="00F4734B">
      <w:pPr>
        <w:widowControl/>
        <w:numPr>
          <w:ilvl w:val="0"/>
          <w:numId w:val="7"/>
        </w:numPr>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provide guidance and support to all staff;</w:t>
      </w:r>
    </w:p>
    <w:p w14:paraId="1E679728" w14:textId="77777777" w:rsidR="00F4734B" w:rsidRPr="00844DDC" w:rsidRDefault="00F4734B" w:rsidP="00F4734B">
      <w:pPr>
        <w:widowControl/>
        <w:numPr>
          <w:ilvl w:val="0"/>
          <w:numId w:val="7"/>
        </w:numPr>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provide training for all staff on induction and when the need arises regarding;</w:t>
      </w:r>
    </w:p>
    <w:p w14:paraId="071EA630" w14:textId="77777777" w:rsidR="00F4734B" w:rsidRPr="00844DDC" w:rsidRDefault="00F4734B" w:rsidP="00F4734B">
      <w:pPr>
        <w:widowControl/>
        <w:numPr>
          <w:ilvl w:val="0"/>
          <w:numId w:val="7"/>
        </w:numPr>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keep up to date with new developments and resources;</w:t>
      </w:r>
    </w:p>
    <w:p w14:paraId="3DDA2BF2" w14:textId="77777777" w:rsidR="00F4734B" w:rsidRPr="00844DDC" w:rsidRDefault="00F4734B" w:rsidP="00F4734B">
      <w:pPr>
        <w:widowControl/>
        <w:numPr>
          <w:ilvl w:val="0"/>
          <w:numId w:val="7"/>
        </w:numPr>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undertake risk assessments when required;</w:t>
      </w:r>
    </w:p>
    <w:p w14:paraId="75D4B8B4" w14:textId="77777777" w:rsidR="00F4734B" w:rsidRPr="00844DDC" w:rsidRDefault="00F4734B" w:rsidP="00F4734B">
      <w:pPr>
        <w:widowControl/>
        <w:numPr>
          <w:ilvl w:val="0"/>
          <w:numId w:val="7"/>
        </w:numPr>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review and monitor;</w:t>
      </w:r>
    </w:p>
    <w:p w14:paraId="7CBED0C4" w14:textId="77777777" w:rsidR="00F4734B" w:rsidRPr="00844DDC" w:rsidRDefault="00F4734B" w:rsidP="00F4734B">
      <w:pPr>
        <w:widowControl/>
        <w:numPr>
          <w:ilvl w:val="0"/>
          <w:numId w:val="7"/>
        </w:numPr>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 xml:space="preserve">annually report to the </w:t>
      </w:r>
      <w:r w:rsidRPr="00844DDC">
        <w:rPr>
          <w:rFonts w:asciiTheme="minorHAnsi" w:eastAsia="Times New Roman" w:hAnsiTheme="minorHAnsi" w:cstheme="minorHAnsi"/>
          <w:color w:val="000000"/>
          <w:lang w:bidi="ar-SA"/>
        </w:rPr>
        <w:t xml:space="preserve">Proprietor </w:t>
      </w:r>
      <w:r w:rsidRPr="00844DDC">
        <w:rPr>
          <w:rFonts w:asciiTheme="minorHAnsi" w:eastAsia="Times New Roman" w:hAnsiTheme="minorHAnsi" w:cstheme="minorHAnsi"/>
          <w:color w:val="000000"/>
          <w:w w:val="105"/>
          <w:lang w:bidi="ar-SA"/>
        </w:rPr>
        <w:t>on the success and development of this policy</w:t>
      </w:r>
    </w:p>
    <w:p w14:paraId="3F5BE750"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43C5C87F"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Role of School Personnel</w:t>
      </w:r>
    </w:p>
    <w:p w14:paraId="15A98136"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22CEBCA0"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School personnel will:</w:t>
      </w:r>
    </w:p>
    <w:p w14:paraId="70270EF4"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p>
    <w:p w14:paraId="257595C3" w14:textId="77777777" w:rsidR="00F4734B" w:rsidRPr="00844DDC" w:rsidRDefault="00F4734B" w:rsidP="00F4734B">
      <w:pPr>
        <w:widowControl/>
        <w:numPr>
          <w:ilvl w:val="0"/>
          <w:numId w:val="5"/>
        </w:numPr>
        <w:tabs>
          <w:tab w:val="left" w:pos="229"/>
          <w:tab w:val="left" w:pos="284"/>
        </w:tabs>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 xml:space="preserve"> comply with all aspects of this policy;</w:t>
      </w:r>
    </w:p>
    <w:p w14:paraId="2AFF1BB4" w14:textId="77777777" w:rsidR="00F4734B" w:rsidRPr="00844DDC" w:rsidRDefault="00F4734B" w:rsidP="00F4734B">
      <w:pPr>
        <w:widowControl/>
        <w:numPr>
          <w:ilvl w:val="0"/>
          <w:numId w:val="5"/>
        </w:numPr>
        <w:autoSpaceDE/>
        <w:autoSpaceDN/>
        <w:ind w:left="284" w:hanging="284"/>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organise structured and differentiated work through their long, medium and short term planning;</w:t>
      </w:r>
    </w:p>
    <w:p w14:paraId="17D69545" w14:textId="77777777" w:rsidR="00F4734B" w:rsidRPr="00844DDC" w:rsidRDefault="00F4734B" w:rsidP="00F4734B">
      <w:pPr>
        <w:widowControl/>
        <w:numPr>
          <w:ilvl w:val="0"/>
          <w:numId w:val="5"/>
        </w:numPr>
        <w:autoSpaceDE/>
        <w:autoSpaceDN/>
        <w:ind w:left="284" w:hanging="284"/>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use a variety of teaching and learning styles</w:t>
      </w:r>
    </w:p>
    <w:p w14:paraId="1E29397B" w14:textId="77777777" w:rsidR="00F4734B" w:rsidRPr="00844DDC" w:rsidRDefault="00F4734B" w:rsidP="00F4734B">
      <w:pPr>
        <w:widowControl/>
        <w:numPr>
          <w:ilvl w:val="0"/>
          <w:numId w:val="5"/>
        </w:numPr>
        <w:tabs>
          <w:tab w:val="left" w:pos="229"/>
          <w:tab w:val="left" w:pos="284"/>
        </w:tabs>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 xml:space="preserve"> implement the school’s equalities policy and schemes;</w:t>
      </w:r>
    </w:p>
    <w:p w14:paraId="2E8EED1D" w14:textId="77777777" w:rsidR="00F4734B" w:rsidRPr="00844DDC" w:rsidRDefault="00F4734B" w:rsidP="00F4734B">
      <w:pPr>
        <w:widowControl/>
        <w:numPr>
          <w:ilvl w:val="0"/>
          <w:numId w:val="5"/>
        </w:numPr>
        <w:tabs>
          <w:tab w:val="left" w:pos="229"/>
          <w:tab w:val="left" w:pos="284"/>
        </w:tabs>
        <w:autoSpaceDE/>
        <w:autoSpaceDN/>
        <w:ind w:left="229" w:hanging="229"/>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 xml:space="preserve"> report and deal with all incidents of discrimination;</w:t>
      </w:r>
    </w:p>
    <w:p w14:paraId="3C2B4BAD" w14:textId="77777777" w:rsidR="00F4734B" w:rsidRPr="00844DDC" w:rsidRDefault="00F4734B" w:rsidP="00F4734B">
      <w:pPr>
        <w:widowControl/>
        <w:numPr>
          <w:ilvl w:val="0"/>
          <w:numId w:val="5"/>
        </w:numPr>
        <w:tabs>
          <w:tab w:val="left" w:pos="229"/>
        </w:tabs>
        <w:autoSpaceDE/>
        <w:autoSpaceDN/>
        <w:ind w:left="229" w:hanging="229"/>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 xml:space="preserve"> attend appropriate training sessions on equality;</w:t>
      </w:r>
    </w:p>
    <w:p w14:paraId="6402F307" w14:textId="77777777" w:rsidR="00F4734B" w:rsidRPr="00844DDC" w:rsidRDefault="00F4734B" w:rsidP="00F4734B">
      <w:pPr>
        <w:widowControl/>
        <w:numPr>
          <w:ilvl w:val="0"/>
          <w:numId w:val="5"/>
        </w:numPr>
        <w:autoSpaceDE/>
        <w:autoSpaceDN/>
        <w:ind w:left="284" w:hanging="284"/>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report any concerns they have on any aspect of the school community.</w:t>
      </w:r>
    </w:p>
    <w:p w14:paraId="603242CF" w14:textId="77777777" w:rsidR="00F4734B" w:rsidRPr="00844DDC" w:rsidRDefault="00F4734B" w:rsidP="00F4734B">
      <w:pPr>
        <w:widowControl/>
        <w:autoSpaceDE/>
        <w:autoSpaceDN/>
        <w:ind w:left="284"/>
        <w:jc w:val="both"/>
        <w:rPr>
          <w:rFonts w:asciiTheme="minorHAnsi" w:eastAsia="Times New Roman" w:hAnsiTheme="minorHAnsi" w:cstheme="minorHAnsi"/>
          <w:color w:val="000000"/>
          <w:w w:val="105"/>
          <w:lang w:bidi="ar-SA"/>
        </w:rPr>
      </w:pPr>
    </w:p>
    <w:p w14:paraId="0339F54A" w14:textId="77777777" w:rsidR="00F4734B" w:rsidRPr="00844DDC" w:rsidRDefault="00F4734B" w:rsidP="00F4734B">
      <w:pPr>
        <w:widowControl/>
        <w:autoSpaceDE/>
        <w:autoSpaceDN/>
        <w:ind w:left="284"/>
        <w:jc w:val="both"/>
        <w:rPr>
          <w:rFonts w:asciiTheme="minorHAnsi" w:eastAsia="Times New Roman" w:hAnsiTheme="minorHAnsi" w:cstheme="minorHAnsi"/>
          <w:color w:val="000000"/>
          <w:w w:val="105"/>
          <w:lang w:bidi="ar-SA"/>
        </w:rPr>
      </w:pPr>
    </w:p>
    <w:p w14:paraId="6183D58C"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19A44883"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Teaching and Learning</w:t>
      </w:r>
    </w:p>
    <w:p w14:paraId="4E7E7C3E"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65712845"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Through teaching and learning we want our pupils to:</w:t>
      </w:r>
    </w:p>
    <w:p w14:paraId="4122BF6D" w14:textId="77777777" w:rsidR="00F4734B" w:rsidRPr="00844DDC" w:rsidRDefault="00F4734B" w:rsidP="00F4734B">
      <w:pPr>
        <w:widowControl/>
        <w:autoSpaceDE/>
        <w:autoSpaceDN/>
        <w:ind w:left="284"/>
        <w:rPr>
          <w:rFonts w:asciiTheme="minorHAnsi" w:eastAsia="Times New Roman" w:hAnsiTheme="minorHAnsi" w:cstheme="minorHAnsi"/>
          <w:color w:val="000000"/>
          <w:w w:val="105"/>
          <w:lang w:bidi="ar-SA"/>
        </w:rPr>
      </w:pPr>
    </w:p>
    <w:p w14:paraId="6D1682B3" w14:textId="77777777" w:rsidR="00F4734B" w:rsidRPr="00844DDC" w:rsidRDefault="00F4734B" w:rsidP="00F4734B">
      <w:pPr>
        <w:widowControl/>
        <w:numPr>
          <w:ilvl w:val="0"/>
          <w:numId w:val="8"/>
        </w:numPr>
        <w:autoSpaceDE/>
        <w:autoSpaceDN/>
        <w:ind w:left="284" w:hanging="284"/>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learn about religious traditions;</w:t>
      </w:r>
    </w:p>
    <w:p w14:paraId="13A0FF85" w14:textId="77777777" w:rsidR="00F4734B" w:rsidRPr="00844DDC" w:rsidRDefault="00F4734B" w:rsidP="00F4734B">
      <w:pPr>
        <w:widowControl/>
        <w:numPr>
          <w:ilvl w:val="0"/>
          <w:numId w:val="8"/>
        </w:numPr>
        <w:autoSpaceDE/>
        <w:autoSpaceDN/>
        <w:ind w:left="284" w:hanging="284"/>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reflect on what the religious ideas and concepts mean to them;</w:t>
      </w:r>
    </w:p>
    <w:p w14:paraId="227759C6" w14:textId="77777777" w:rsidR="00F4734B" w:rsidRPr="00844DDC" w:rsidRDefault="00F4734B" w:rsidP="00F4734B">
      <w:pPr>
        <w:widowControl/>
        <w:numPr>
          <w:ilvl w:val="0"/>
          <w:numId w:val="8"/>
        </w:numPr>
        <w:autoSpaceDE/>
        <w:autoSpaceDN/>
        <w:ind w:left="284" w:hanging="284"/>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extend their own sense of values;</w:t>
      </w:r>
    </w:p>
    <w:p w14:paraId="57BBCD35" w14:textId="77777777" w:rsidR="00F4734B" w:rsidRPr="00844DDC" w:rsidRDefault="00F4734B" w:rsidP="00F4734B">
      <w:pPr>
        <w:widowControl/>
        <w:numPr>
          <w:ilvl w:val="0"/>
          <w:numId w:val="8"/>
        </w:numPr>
        <w:autoSpaceDE/>
        <w:autoSpaceDN/>
        <w:ind w:left="284" w:hanging="284"/>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promote their own spiritual growth and development</w:t>
      </w:r>
    </w:p>
    <w:p w14:paraId="5ABC40A5"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0308E458"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Curriculum Planning</w:t>
      </w:r>
    </w:p>
    <w:p w14:paraId="072CB4C0"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591EE6BE"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All long, medium and short term planning is based on the Local Authority’s Agreed Syllabus.</w:t>
      </w:r>
    </w:p>
    <w:p w14:paraId="1186F251"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010AB5D1"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Differentiation</w:t>
      </w:r>
    </w:p>
    <w:p w14:paraId="12EDC2BC"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4654556E"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Suitable opportunities are provided for all children by matching the challenge of the task to the ability and experience of the child.</w:t>
      </w:r>
    </w:p>
    <w:p w14:paraId="2C5E259B"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p>
    <w:p w14:paraId="32D575CA"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We ensure all children can achieve by:</w:t>
      </w:r>
    </w:p>
    <w:p w14:paraId="42148EFD" w14:textId="77777777" w:rsidR="00F4734B" w:rsidRPr="00844DDC" w:rsidRDefault="00F4734B" w:rsidP="00F4734B">
      <w:pPr>
        <w:widowControl/>
        <w:autoSpaceDE/>
        <w:autoSpaceDN/>
        <w:ind w:left="720"/>
        <w:rPr>
          <w:rFonts w:asciiTheme="minorHAnsi" w:eastAsia="Times New Roman" w:hAnsiTheme="minorHAnsi" w:cstheme="minorHAnsi"/>
          <w:color w:val="000000"/>
          <w:w w:val="105"/>
          <w:lang w:bidi="ar-SA"/>
        </w:rPr>
      </w:pPr>
    </w:p>
    <w:p w14:paraId="29BE5A20" w14:textId="77777777" w:rsidR="00F4734B" w:rsidRPr="00844DDC" w:rsidRDefault="00F4734B" w:rsidP="00F4734B">
      <w:pPr>
        <w:widowControl/>
        <w:numPr>
          <w:ilvl w:val="0"/>
          <w:numId w:val="9"/>
        </w:numPr>
        <w:autoSpaceDE/>
        <w:autoSpaceDN/>
        <w:ind w:left="284" w:hanging="284"/>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lastRenderedPageBreak/>
        <w:t xml:space="preserve">ensuring the Learning Objective for each lesson is clear and achievable for all pupils; </w:t>
      </w:r>
    </w:p>
    <w:p w14:paraId="06944BC7" w14:textId="77777777" w:rsidR="00F4734B" w:rsidRPr="00844DDC" w:rsidRDefault="00F4734B" w:rsidP="00F4734B">
      <w:pPr>
        <w:widowControl/>
        <w:numPr>
          <w:ilvl w:val="0"/>
          <w:numId w:val="9"/>
        </w:numPr>
        <w:autoSpaceDE/>
        <w:autoSpaceDN/>
        <w:ind w:left="284" w:hanging="284"/>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setting tasks of varying difficulty;</w:t>
      </w:r>
    </w:p>
    <w:p w14:paraId="022BD615" w14:textId="77777777" w:rsidR="00F4734B" w:rsidRPr="00844DDC" w:rsidRDefault="00F4734B" w:rsidP="00F4734B">
      <w:pPr>
        <w:widowControl/>
        <w:numPr>
          <w:ilvl w:val="0"/>
          <w:numId w:val="9"/>
        </w:numPr>
        <w:autoSpaceDE/>
        <w:autoSpaceDN/>
        <w:ind w:left="284" w:hanging="284"/>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setting tasks where differentiation is by outcome;</w:t>
      </w:r>
    </w:p>
    <w:p w14:paraId="66C08D5D" w14:textId="77777777" w:rsidR="00F4734B" w:rsidRPr="00844DDC" w:rsidRDefault="00F4734B" w:rsidP="00F4734B">
      <w:pPr>
        <w:widowControl/>
        <w:numPr>
          <w:ilvl w:val="0"/>
          <w:numId w:val="9"/>
        </w:numPr>
        <w:autoSpaceDE/>
        <w:autoSpaceDN/>
        <w:ind w:left="284" w:hanging="284"/>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setting tasks which involve children of different abilities working cooperatively;</w:t>
      </w:r>
    </w:p>
    <w:p w14:paraId="03FC094D" w14:textId="77777777" w:rsidR="00F4734B" w:rsidRPr="00844DDC" w:rsidRDefault="00F4734B" w:rsidP="00F4734B">
      <w:pPr>
        <w:widowControl/>
        <w:numPr>
          <w:ilvl w:val="0"/>
          <w:numId w:val="9"/>
        </w:numPr>
        <w:autoSpaceDE/>
        <w:autoSpaceDN/>
        <w:ind w:left="284" w:hanging="284"/>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using stimulating and appropriate resources to support the work of individual children or groups of children.</w:t>
      </w:r>
    </w:p>
    <w:p w14:paraId="76FD7149" w14:textId="77777777" w:rsidR="00F4734B" w:rsidRPr="00844DDC" w:rsidRDefault="00F4734B" w:rsidP="00F4734B">
      <w:pPr>
        <w:widowControl/>
        <w:autoSpaceDE/>
        <w:autoSpaceDN/>
        <w:ind w:left="284" w:hanging="284"/>
        <w:rPr>
          <w:rFonts w:asciiTheme="minorHAnsi" w:eastAsia="Times New Roman" w:hAnsiTheme="minorHAnsi" w:cstheme="minorHAnsi"/>
          <w:b/>
          <w:color w:val="000000"/>
          <w:w w:val="105"/>
          <w:lang w:bidi="ar-SA"/>
        </w:rPr>
      </w:pPr>
    </w:p>
    <w:p w14:paraId="73F00510"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Cross Curricular Links</w:t>
      </w:r>
    </w:p>
    <w:p w14:paraId="59FF2747"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2C92C15C"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 xml:space="preserve">Religious Education has links to English Foundation studies, Equal Opportunities and Ethnic Diversity. </w:t>
      </w:r>
    </w:p>
    <w:p w14:paraId="1510B5D9"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3D1D0DFD"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Special Educational Needs (SEN) and Additional Educational Needs (AEN)</w:t>
      </w:r>
    </w:p>
    <w:p w14:paraId="1EAE79AE"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267EC8BA"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At Buttercup Primary School, we ensure that all children with Special Educational Needs and those who are identified as Gifted and Talented are appropriately challenged in lessons.</w:t>
      </w:r>
    </w:p>
    <w:p w14:paraId="68E74A1B"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0C12D30A"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Assessment and Recording</w:t>
      </w:r>
    </w:p>
    <w:p w14:paraId="4936E952"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5AA1BB97"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We assess children’s progress through informal observations, differentiated questioning and assessments of written work. Our assessments support teaching and learning and inform future planning.</w:t>
      </w:r>
    </w:p>
    <w:p w14:paraId="09A670AB"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p>
    <w:p w14:paraId="513CF74F"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2AE86B77"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Resources</w:t>
      </w:r>
    </w:p>
    <w:p w14:paraId="316F7EEF"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1D657456" w14:textId="77777777" w:rsidR="00F4734B" w:rsidRPr="00844DDC" w:rsidRDefault="00F4734B" w:rsidP="00F4734B">
      <w:pPr>
        <w:widowControl/>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The PE, Pastoral &amp; Events team keep all staff up to date with new developments and resources. R.E. resources are located in the R.E. cupboard in Upper Key Stage 2 and the school library resource at the PDC.</w:t>
      </w:r>
    </w:p>
    <w:p w14:paraId="582CD517"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4AF7C8FE"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Equality Impact Assessment</w:t>
      </w:r>
    </w:p>
    <w:p w14:paraId="1EE698DC"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0F82E892"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Under the Equality Act 2010 we have a duty not to discriminate against people on the basis of their age, disability, gender, gender identity, pregnancy or maternity, race, religion or belief and sexual orientation.</w:t>
      </w:r>
    </w:p>
    <w:p w14:paraId="2C20E8CE"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058FF06B"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This policy has been equality impact assessed and we believe that it is in line with the Equality Act 2010 as it is fair, it does not priorities or disadvantage any pupil and it helps to promote equality at this school.</w:t>
      </w:r>
    </w:p>
    <w:p w14:paraId="7E06FA94"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6CC80B6E"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Monitoring the Effectiveness of the Policy</w:t>
      </w:r>
    </w:p>
    <w:p w14:paraId="516B6AFA"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20F3E7F1"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Annually (or when the need arises), the effectiveness of this policy will be reviewed by the PE, Pastoral &amp; Events Curriculum Team, the Head teacher and the nominated Proprietors and the necessary recommendations for improvement will be made to the Proprietors.</w:t>
      </w:r>
    </w:p>
    <w:p w14:paraId="4815CA56"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07003184" w14:textId="77777777" w:rsidR="00F4734B" w:rsidRPr="00844DDC" w:rsidRDefault="00F4734B" w:rsidP="00F4734B">
      <w:pPr>
        <w:widowControl/>
        <w:shd w:val="clear" w:color="auto" w:fill="C2D69B" w:themeFill="accent3" w:themeFillTint="99"/>
        <w:autoSpaceDE/>
        <w:autoSpaceDN/>
        <w:rPr>
          <w:rFonts w:asciiTheme="minorHAnsi" w:eastAsia="Times New Roman" w:hAnsiTheme="minorHAnsi" w:cstheme="minorHAnsi"/>
          <w:b/>
          <w:color w:val="000000"/>
          <w:w w:val="105"/>
          <w:lang w:bidi="ar-SA"/>
        </w:rPr>
      </w:pPr>
      <w:r w:rsidRPr="00844DDC">
        <w:rPr>
          <w:rFonts w:asciiTheme="minorHAnsi" w:eastAsia="Times New Roman" w:hAnsiTheme="minorHAnsi" w:cstheme="minorHAnsi"/>
          <w:b/>
          <w:color w:val="000000"/>
          <w:w w:val="105"/>
          <w:lang w:bidi="ar-SA"/>
        </w:rPr>
        <w:t>Linked Policies</w:t>
      </w:r>
    </w:p>
    <w:p w14:paraId="2D785A7D"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559"/>
        <w:gridCol w:w="2578"/>
        <w:gridCol w:w="2472"/>
      </w:tblGrid>
      <w:tr w:rsidR="00F4734B" w:rsidRPr="00844DDC" w14:paraId="787D9B12" w14:textId="77777777" w:rsidTr="00B175A1">
        <w:tc>
          <w:tcPr>
            <w:tcW w:w="2495" w:type="dxa"/>
            <w:tcBorders>
              <w:top w:val="single" w:sz="4" w:space="0" w:color="auto"/>
              <w:left w:val="single" w:sz="4" w:space="0" w:color="auto"/>
              <w:bottom w:val="single" w:sz="4" w:space="0" w:color="auto"/>
              <w:right w:val="single" w:sz="4" w:space="0" w:color="auto"/>
            </w:tcBorders>
          </w:tcPr>
          <w:p w14:paraId="7D343676" w14:textId="77777777" w:rsidR="00F4734B" w:rsidRPr="00844DDC" w:rsidRDefault="00F4734B" w:rsidP="00F4734B">
            <w:pPr>
              <w:widowControl/>
              <w:numPr>
                <w:ilvl w:val="0"/>
                <w:numId w:val="11"/>
              </w:numPr>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Foundation</w:t>
            </w:r>
          </w:p>
        </w:tc>
        <w:tc>
          <w:tcPr>
            <w:tcW w:w="2603" w:type="dxa"/>
            <w:tcBorders>
              <w:top w:val="single" w:sz="4" w:space="0" w:color="auto"/>
              <w:left w:val="single" w:sz="4" w:space="0" w:color="auto"/>
              <w:bottom w:val="single" w:sz="4" w:space="0" w:color="auto"/>
              <w:right w:val="single" w:sz="4" w:space="0" w:color="auto"/>
            </w:tcBorders>
          </w:tcPr>
          <w:p w14:paraId="571A50E4" w14:textId="77777777" w:rsidR="00F4734B" w:rsidRPr="00844DDC" w:rsidRDefault="00F4734B" w:rsidP="00F4734B">
            <w:pPr>
              <w:widowControl/>
              <w:numPr>
                <w:ilvl w:val="0"/>
                <w:numId w:val="12"/>
              </w:numPr>
              <w:autoSpaceDE/>
              <w:autoSpaceDN/>
              <w:ind w:left="232" w:hanging="283"/>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English</w:t>
            </w:r>
          </w:p>
        </w:tc>
        <w:tc>
          <w:tcPr>
            <w:tcW w:w="2604" w:type="dxa"/>
            <w:tcBorders>
              <w:top w:val="single" w:sz="4" w:space="0" w:color="auto"/>
              <w:left w:val="single" w:sz="4" w:space="0" w:color="auto"/>
              <w:bottom w:val="single" w:sz="4" w:space="0" w:color="auto"/>
              <w:right w:val="single" w:sz="4" w:space="0" w:color="auto"/>
            </w:tcBorders>
          </w:tcPr>
          <w:p w14:paraId="279E16C4" w14:textId="77777777" w:rsidR="00F4734B" w:rsidRPr="00844DDC" w:rsidRDefault="00F4734B" w:rsidP="00F4734B">
            <w:pPr>
              <w:widowControl/>
              <w:numPr>
                <w:ilvl w:val="0"/>
                <w:numId w:val="12"/>
              </w:numPr>
              <w:autoSpaceDE/>
              <w:autoSpaceDN/>
              <w:ind w:left="181" w:hanging="181"/>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Equal Opportunities</w:t>
            </w:r>
          </w:p>
        </w:tc>
        <w:tc>
          <w:tcPr>
            <w:tcW w:w="2504" w:type="dxa"/>
            <w:tcBorders>
              <w:top w:val="single" w:sz="4" w:space="0" w:color="auto"/>
              <w:left w:val="single" w:sz="4" w:space="0" w:color="auto"/>
              <w:bottom w:val="single" w:sz="4" w:space="0" w:color="auto"/>
              <w:right w:val="single" w:sz="4" w:space="0" w:color="auto"/>
            </w:tcBorders>
            <w:hideMark/>
          </w:tcPr>
          <w:p w14:paraId="76DC322B" w14:textId="77777777" w:rsidR="00F4734B" w:rsidRPr="00844DDC" w:rsidRDefault="00F4734B" w:rsidP="00F4734B">
            <w:pPr>
              <w:widowControl/>
              <w:numPr>
                <w:ilvl w:val="0"/>
                <w:numId w:val="12"/>
              </w:numPr>
              <w:autoSpaceDE/>
              <w:autoSpaceDN/>
              <w:rPr>
                <w:rFonts w:asciiTheme="minorHAnsi" w:eastAsia="Times New Roman" w:hAnsiTheme="minorHAnsi" w:cstheme="minorHAnsi"/>
                <w:color w:val="000000"/>
                <w:w w:val="105"/>
                <w:lang w:bidi="ar-SA"/>
              </w:rPr>
            </w:pPr>
            <w:r w:rsidRPr="00844DDC">
              <w:rPr>
                <w:rFonts w:asciiTheme="minorHAnsi" w:eastAsia="Times New Roman" w:hAnsiTheme="minorHAnsi" w:cstheme="minorHAnsi"/>
                <w:color w:val="000000"/>
                <w:w w:val="105"/>
                <w:lang w:bidi="ar-SA"/>
              </w:rPr>
              <w:t>PSHE</w:t>
            </w:r>
          </w:p>
        </w:tc>
      </w:tr>
    </w:tbl>
    <w:p w14:paraId="05B300B2" w14:textId="77777777" w:rsidR="00F4734B" w:rsidRPr="00844DDC" w:rsidRDefault="00F4734B" w:rsidP="00F4734B">
      <w:pPr>
        <w:widowControl/>
        <w:autoSpaceDE/>
        <w:autoSpaceDN/>
        <w:jc w:val="both"/>
        <w:rPr>
          <w:rFonts w:asciiTheme="minorHAnsi" w:eastAsia="Times New Roman" w:hAnsiTheme="minorHAnsi" w:cstheme="minorHAnsi"/>
          <w:color w:val="000000"/>
          <w:w w:val="105"/>
          <w:lang w:bidi="ar-SA"/>
        </w:rPr>
      </w:pPr>
    </w:p>
    <w:p w14:paraId="3F2E6995"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pPr>
    </w:p>
    <w:p w14:paraId="2242603E" w14:textId="77777777" w:rsidR="00F4734B" w:rsidRPr="00844DDC" w:rsidRDefault="00F4734B" w:rsidP="00F4734B">
      <w:pPr>
        <w:widowControl/>
        <w:autoSpaceDE/>
        <w:autoSpaceDN/>
        <w:rPr>
          <w:rFonts w:asciiTheme="minorHAnsi" w:eastAsia="Times New Roman" w:hAnsiTheme="minorHAnsi" w:cstheme="minorHAnsi"/>
          <w:lang w:bidi="ar-SA"/>
        </w:rPr>
      </w:pPr>
    </w:p>
    <w:p w14:paraId="6772F30D" w14:textId="77777777" w:rsidR="00F4734B" w:rsidRPr="00844DDC" w:rsidRDefault="00F4734B" w:rsidP="00F4734B">
      <w:pPr>
        <w:widowControl/>
        <w:autoSpaceDE/>
        <w:autoSpaceDN/>
        <w:rPr>
          <w:rFonts w:asciiTheme="minorHAnsi" w:eastAsia="Times New Roman" w:hAnsiTheme="minorHAnsi" w:cstheme="minorHAnsi"/>
          <w:b/>
          <w:color w:val="000000"/>
          <w:w w:val="105"/>
          <w:lang w:bidi="ar-SA"/>
        </w:rPr>
        <w:sectPr w:rsidR="00F4734B" w:rsidRPr="00844DDC" w:rsidSect="00002882">
          <w:headerReference w:type="default" r:id="rId8"/>
          <w:pgSz w:w="12240" w:h="15840"/>
          <w:pgMar w:top="1021" w:right="1021" w:bottom="1021" w:left="1021" w:header="708" w:footer="708" w:gutter="0"/>
          <w:cols w:space="708"/>
          <w:docGrid w:linePitch="360"/>
        </w:sectPr>
      </w:pPr>
    </w:p>
    <w:p w14:paraId="3FE33355" w14:textId="77777777" w:rsidR="00F4734B" w:rsidRPr="00844DDC" w:rsidRDefault="00F4734B" w:rsidP="00F4734B">
      <w:pPr>
        <w:widowControl/>
        <w:shd w:val="clear" w:color="auto" w:fill="C2D69B" w:themeFill="accent3" w:themeFillTint="99"/>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shd w:val="clear" w:color="auto" w:fill="C2D69B" w:themeFill="accent3" w:themeFillTint="99"/>
          <w:lang w:bidi="ar-SA"/>
        </w:rPr>
        <w:lastRenderedPageBreak/>
        <w:t>Initial Equality Impact Assessment</w:t>
      </w:r>
      <w:r w:rsidRPr="00844DDC">
        <w:rPr>
          <w:rFonts w:asciiTheme="minorHAnsi" w:eastAsia="Times New Roman" w:hAnsiTheme="minorHAnsi" w:cstheme="minorHAnsi"/>
          <w:b/>
          <w:lang w:bidi="ar-SA"/>
        </w:rPr>
        <w:t xml:space="preserve"> </w:t>
      </w:r>
    </w:p>
    <w:p w14:paraId="0A351627" w14:textId="77777777" w:rsidR="00F4734B" w:rsidRPr="00844DDC" w:rsidRDefault="00F4734B" w:rsidP="00F4734B">
      <w:pPr>
        <w:widowControl/>
        <w:autoSpaceDE/>
        <w:autoSpaceDN/>
        <w:rPr>
          <w:rFonts w:asciiTheme="minorHAnsi" w:eastAsia="Times New Roman" w:hAnsiTheme="minorHAnsi" w:cstheme="minorHAnsi"/>
          <w:b/>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gridCol w:w="2127"/>
        <w:gridCol w:w="2409"/>
        <w:gridCol w:w="1843"/>
      </w:tblGrid>
      <w:tr w:rsidR="00F4734B" w:rsidRPr="00844DDC" w14:paraId="2AD70B90" w14:textId="77777777" w:rsidTr="00F4734B">
        <w:trPr>
          <w:trHeight w:val="249"/>
        </w:trPr>
        <w:tc>
          <w:tcPr>
            <w:tcW w:w="1985" w:type="dxa"/>
            <w:shd w:val="clear" w:color="auto" w:fill="C2D69B" w:themeFill="accent3" w:themeFillTint="99"/>
          </w:tcPr>
          <w:p w14:paraId="319F9A9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Policy Title</w:t>
            </w:r>
          </w:p>
        </w:tc>
        <w:tc>
          <w:tcPr>
            <w:tcW w:w="5386" w:type="dxa"/>
            <w:shd w:val="clear" w:color="auto" w:fill="C2D69B" w:themeFill="accent3" w:themeFillTint="99"/>
          </w:tcPr>
          <w:p w14:paraId="52F9F36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The aim(s) of this policy</w:t>
            </w:r>
          </w:p>
        </w:tc>
        <w:tc>
          <w:tcPr>
            <w:tcW w:w="2127" w:type="dxa"/>
            <w:shd w:val="clear" w:color="auto" w:fill="C2D69B" w:themeFill="accent3" w:themeFillTint="99"/>
          </w:tcPr>
          <w:p w14:paraId="59FAEBB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Existing policy (</w:t>
            </w:r>
            <w:r w:rsidRPr="00844DDC">
              <w:rPr>
                <w:rFonts w:asciiTheme="minorHAnsi" w:eastAsia="Times New Roman" w:hAnsiTheme="minorHAnsi" w:cstheme="minorHAnsi"/>
                <w:b/>
                <w:lang w:bidi="ar-SA"/>
              </w:rPr>
              <w:sym w:font="Wingdings" w:char="F0FC"/>
            </w:r>
            <w:r w:rsidRPr="00844DDC">
              <w:rPr>
                <w:rFonts w:asciiTheme="minorHAnsi" w:eastAsia="Times New Roman" w:hAnsiTheme="minorHAnsi" w:cstheme="minorHAnsi"/>
                <w:b/>
                <w:lang w:bidi="ar-SA"/>
              </w:rPr>
              <w:t>)</w:t>
            </w:r>
          </w:p>
          <w:p w14:paraId="0A31A1A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2409" w:type="dxa"/>
            <w:shd w:val="clear" w:color="auto" w:fill="C2D69B" w:themeFill="accent3" w:themeFillTint="99"/>
          </w:tcPr>
          <w:p w14:paraId="2D1332C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New/Proposed Policy (</w:t>
            </w:r>
            <w:r w:rsidRPr="00844DDC">
              <w:rPr>
                <w:rFonts w:asciiTheme="minorHAnsi" w:eastAsia="Times New Roman" w:hAnsiTheme="minorHAnsi" w:cstheme="minorHAnsi"/>
                <w:b/>
                <w:lang w:bidi="ar-SA"/>
              </w:rPr>
              <w:sym w:font="Wingdings" w:char="F0FC"/>
            </w:r>
            <w:r w:rsidRPr="00844DDC">
              <w:rPr>
                <w:rFonts w:asciiTheme="minorHAnsi" w:eastAsia="Times New Roman" w:hAnsiTheme="minorHAnsi" w:cstheme="minorHAnsi"/>
                <w:b/>
                <w:lang w:bidi="ar-SA"/>
              </w:rPr>
              <w:t>)</w:t>
            </w:r>
          </w:p>
          <w:p w14:paraId="54909F9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1843" w:type="dxa"/>
            <w:shd w:val="clear" w:color="auto" w:fill="C2D69B" w:themeFill="accent3" w:themeFillTint="99"/>
          </w:tcPr>
          <w:p w14:paraId="4B482C4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Updated Policy (</w:t>
            </w:r>
            <w:r w:rsidRPr="00844DDC">
              <w:rPr>
                <w:rFonts w:asciiTheme="minorHAnsi" w:eastAsia="Times New Roman" w:hAnsiTheme="minorHAnsi" w:cstheme="minorHAnsi"/>
                <w:b/>
                <w:lang w:bidi="ar-SA"/>
              </w:rPr>
              <w:sym w:font="Wingdings" w:char="F0FC"/>
            </w:r>
            <w:r w:rsidRPr="00844DDC">
              <w:rPr>
                <w:rFonts w:asciiTheme="minorHAnsi" w:eastAsia="Times New Roman" w:hAnsiTheme="minorHAnsi" w:cstheme="minorHAnsi"/>
                <w:b/>
                <w:lang w:bidi="ar-SA"/>
              </w:rPr>
              <w:t>)</w:t>
            </w:r>
          </w:p>
        </w:tc>
      </w:tr>
      <w:tr w:rsidR="00F4734B" w:rsidRPr="00844DDC" w14:paraId="70CEA5FB" w14:textId="77777777" w:rsidTr="00B175A1">
        <w:tc>
          <w:tcPr>
            <w:tcW w:w="1985" w:type="dxa"/>
          </w:tcPr>
          <w:p w14:paraId="16E36B82"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lang w:bidi="ar-SA"/>
              </w:rPr>
              <w:t>Religious Education</w:t>
            </w:r>
          </w:p>
        </w:tc>
        <w:tc>
          <w:tcPr>
            <w:tcW w:w="5386" w:type="dxa"/>
          </w:tcPr>
          <w:p w14:paraId="2DA005B0"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color w:val="000000"/>
                <w:w w:val="105"/>
                <w:lang w:bidi="ar-SA"/>
              </w:rPr>
              <w:t>To outline the aims, content, and delivery of the curriculum for RE which is used throughout the whole school.</w:t>
            </w:r>
          </w:p>
        </w:tc>
        <w:tc>
          <w:tcPr>
            <w:tcW w:w="2127" w:type="dxa"/>
          </w:tcPr>
          <w:p w14:paraId="6F06F1E6"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2409" w:type="dxa"/>
          </w:tcPr>
          <w:p w14:paraId="787AF0E6"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843" w:type="dxa"/>
          </w:tcPr>
          <w:p w14:paraId="1F789A92"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lang w:bidi="ar-SA"/>
              </w:rPr>
              <w:sym w:font="Wingdings" w:char="F0FC"/>
            </w:r>
          </w:p>
        </w:tc>
      </w:tr>
    </w:tbl>
    <w:p w14:paraId="42C2914F" w14:textId="77777777" w:rsidR="00F4734B" w:rsidRPr="00844DDC" w:rsidRDefault="00F4734B" w:rsidP="00F4734B">
      <w:pPr>
        <w:widowControl/>
        <w:autoSpaceDE/>
        <w:autoSpaceDN/>
        <w:rPr>
          <w:rFonts w:asciiTheme="minorHAnsi" w:eastAsia="Times New Roman" w:hAnsiTheme="minorHAnsi" w:cstheme="minorHAnsi"/>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5"/>
        <w:gridCol w:w="406"/>
        <w:gridCol w:w="265"/>
        <w:gridCol w:w="142"/>
        <w:gridCol w:w="440"/>
        <w:gridCol w:w="406"/>
        <w:gridCol w:w="146"/>
        <w:gridCol w:w="261"/>
        <w:gridCol w:w="439"/>
        <w:gridCol w:w="9"/>
        <w:gridCol w:w="396"/>
        <w:gridCol w:w="406"/>
        <w:gridCol w:w="190"/>
        <w:gridCol w:w="249"/>
        <w:gridCol w:w="406"/>
        <w:gridCol w:w="405"/>
        <w:gridCol w:w="439"/>
        <w:gridCol w:w="60"/>
        <w:gridCol w:w="346"/>
        <w:gridCol w:w="405"/>
        <w:gridCol w:w="383"/>
        <w:gridCol w:w="56"/>
        <w:gridCol w:w="406"/>
        <w:gridCol w:w="247"/>
        <w:gridCol w:w="159"/>
        <w:gridCol w:w="439"/>
        <w:gridCol w:w="394"/>
        <w:gridCol w:w="12"/>
        <w:gridCol w:w="406"/>
        <w:gridCol w:w="439"/>
        <w:gridCol w:w="406"/>
        <w:gridCol w:w="296"/>
        <w:gridCol w:w="110"/>
        <w:gridCol w:w="439"/>
        <w:gridCol w:w="907"/>
        <w:gridCol w:w="954"/>
      </w:tblGrid>
      <w:tr w:rsidR="00F4734B" w:rsidRPr="00844DDC" w14:paraId="6A303C85" w14:textId="77777777" w:rsidTr="00F4734B">
        <w:tc>
          <w:tcPr>
            <w:tcW w:w="2552" w:type="dxa"/>
            <w:gridSpan w:val="4"/>
            <w:vMerge w:val="restart"/>
            <w:shd w:val="clear" w:color="auto" w:fill="C2D69B" w:themeFill="accent3" w:themeFillTint="99"/>
          </w:tcPr>
          <w:p w14:paraId="3D4D58BE" w14:textId="77777777" w:rsidR="00F4734B" w:rsidRPr="00844DDC" w:rsidRDefault="00F4734B" w:rsidP="00F4734B">
            <w:pPr>
              <w:widowControl/>
              <w:shd w:val="clear" w:color="auto" w:fill="CCFFCC"/>
              <w:autoSpaceDE/>
              <w:autoSpaceDN/>
              <w:rPr>
                <w:rFonts w:asciiTheme="minorHAnsi" w:eastAsia="Times New Roman" w:hAnsiTheme="minorHAnsi" w:cstheme="minorHAnsi"/>
                <w:lang w:bidi="ar-SA"/>
              </w:rPr>
            </w:pPr>
            <w:r w:rsidRPr="00844DDC">
              <w:rPr>
                <w:rFonts w:asciiTheme="minorHAnsi" w:eastAsia="Times New Roman" w:hAnsiTheme="minorHAnsi" w:cstheme="minorHAnsi"/>
                <w:b/>
                <w:shd w:val="clear" w:color="auto" w:fill="C2D69B" w:themeFill="accent3" w:themeFillTint="99"/>
                <w:lang w:bidi="ar-SA"/>
              </w:rPr>
              <w:t>This policy affects or is likely to affect the following members of the school community (</w:t>
            </w:r>
            <w:r w:rsidRPr="00844DDC">
              <w:rPr>
                <w:rFonts w:asciiTheme="minorHAnsi" w:eastAsia="Times New Roman" w:hAnsiTheme="minorHAnsi" w:cstheme="minorHAnsi"/>
                <w:b/>
                <w:shd w:val="clear" w:color="auto" w:fill="C2D69B" w:themeFill="accent3" w:themeFillTint="99"/>
                <w:lang w:bidi="ar-SA"/>
              </w:rPr>
              <w:sym w:font="Wingdings" w:char="F0FC"/>
            </w:r>
            <w:r w:rsidRPr="00844DDC">
              <w:rPr>
                <w:rFonts w:asciiTheme="minorHAnsi" w:eastAsia="Times New Roman" w:hAnsiTheme="minorHAnsi" w:cstheme="minorHAnsi"/>
                <w:b/>
                <w:lang w:bidi="ar-SA"/>
              </w:rPr>
              <w:t>)</w:t>
            </w:r>
          </w:p>
        </w:tc>
        <w:tc>
          <w:tcPr>
            <w:tcW w:w="1134" w:type="dxa"/>
            <w:gridSpan w:val="4"/>
            <w:shd w:val="clear" w:color="auto" w:fill="C2D69B" w:themeFill="accent3" w:themeFillTint="99"/>
          </w:tcPr>
          <w:p w14:paraId="5B525115"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Pupils</w:t>
            </w:r>
          </w:p>
          <w:p w14:paraId="7FFD6738"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701" w:type="dxa"/>
            <w:gridSpan w:val="6"/>
            <w:shd w:val="clear" w:color="auto" w:fill="C2D69B" w:themeFill="accent3" w:themeFillTint="99"/>
          </w:tcPr>
          <w:p w14:paraId="376DD25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School Personnel</w:t>
            </w:r>
          </w:p>
        </w:tc>
        <w:tc>
          <w:tcPr>
            <w:tcW w:w="1559" w:type="dxa"/>
            <w:gridSpan w:val="5"/>
            <w:shd w:val="clear" w:color="auto" w:fill="C2D69B" w:themeFill="accent3" w:themeFillTint="99"/>
          </w:tcPr>
          <w:p w14:paraId="0B2A5AC0"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Parents/carers</w:t>
            </w:r>
          </w:p>
        </w:tc>
        <w:tc>
          <w:tcPr>
            <w:tcW w:w="1134" w:type="dxa"/>
            <w:gridSpan w:val="3"/>
            <w:shd w:val="clear" w:color="auto" w:fill="C2D69B" w:themeFill="accent3" w:themeFillTint="99"/>
          </w:tcPr>
          <w:p w14:paraId="72E82BB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Governors</w:t>
            </w:r>
          </w:p>
        </w:tc>
        <w:tc>
          <w:tcPr>
            <w:tcW w:w="1701" w:type="dxa"/>
            <w:gridSpan w:val="6"/>
            <w:shd w:val="clear" w:color="auto" w:fill="C2D69B" w:themeFill="accent3" w:themeFillTint="99"/>
          </w:tcPr>
          <w:p w14:paraId="4FE340D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School Volunteers</w:t>
            </w:r>
          </w:p>
        </w:tc>
        <w:tc>
          <w:tcPr>
            <w:tcW w:w="1559" w:type="dxa"/>
            <w:gridSpan w:val="5"/>
            <w:shd w:val="clear" w:color="auto" w:fill="C2D69B" w:themeFill="accent3" w:themeFillTint="99"/>
          </w:tcPr>
          <w:p w14:paraId="5C3B34B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School Visitors</w:t>
            </w:r>
          </w:p>
        </w:tc>
        <w:tc>
          <w:tcPr>
            <w:tcW w:w="2410" w:type="dxa"/>
            <w:gridSpan w:val="4"/>
            <w:shd w:val="clear" w:color="auto" w:fill="C2D69B" w:themeFill="accent3" w:themeFillTint="99"/>
          </w:tcPr>
          <w:p w14:paraId="66627505"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Wider School Community</w:t>
            </w:r>
          </w:p>
        </w:tc>
      </w:tr>
      <w:tr w:rsidR="00F4734B" w:rsidRPr="00844DDC" w14:paraId="72BC1F97" w14:textId="77777777" w:rsidTr="00706501">
        <w:tc>
          <w:tcPr>
            <w:tcW w:w="2552" w:type="dxa"/>
            <w:gridSpan w:val="4"/>
            <w:vMerge/>
            <w:shd w:val="clear" w:color="auto" w:fill="C2D69B" w:themeFill="accent3" w:themeFillTint="99"/>
          </w:tcPr>
          <w:p w14:paraId="578EB63F" w14:textId="77777777" w:rsidR="00F4734B" w:rsidRPr="00844DDC" w:rsidRDefault="00F4734B" w:rsidP="00F4734B">
            <w:pPr>
              <w:widowControl/>
              <w:autoSpaceDE/>
              <w:autoSpaceDN/>
              <w:rPr>
                <w:rFonts w:asciiTheme="minorHAnsi" w:eastAsia="Times New Roman" w:hAnsiTheme="minorHAnsi" w:cstheme="minorHAnsi"/>
                <w:b/>
                <w:lang w:bidi="ar-SA"/>
              </w:rPr>
            </w:pPr>
          </w:p>
        </w:tc>
        <w:tc>
          <w:tcPr>
            <w:tcW w:w="1134" w:type="dxa"/>
            <w:gridSpan w:val="4"/>
          </w:tcPr>
          <w:p w14:paraId="18F2795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1701" w:type="dxa"/>
            <w:gridSpan w:val="6"/>
          </w:tcPr>
          <w:p w14:paraId="29269C8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1559" w:type="dxa"/>
            <w:gridSpan w:val="5"/>
          </w:tcPr>
          <w:p w14:paraId="494FECA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1134" w:type="dxa"/>
            <w:gridSpan w:val="3"/>
          </w:tcPr>
          <w:p w14:paraId="1A362440"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1701" w:type="dxa"/>
            <w:gridSpan w:val="6"/>
          </w:tcPr>
          <w:p w14:paraId="2A19687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1559" w:type="dxa"/>
            <w:gridSpan w:val="5"/>
          </w:tcPr>
          <w:p w14:paraId="2BC9866E"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2410" w:type="dxa"/>
            <w:gridSpan w:val="4"/>
          </w:tcPr>
          <w:p w14:paraId="6D3704B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r>
      <w:tr w:rsidR="00F4734B" w:rsidRPr="00844DDC" w14:paraId="5C1532F6" w14:textId="77777777" w:rsidTr="00F4734B">
        <w:tc>
          <w:tcPr>
            <w:tcW w:w="1881" w:type="dxa"/>
            <w:gridSpan w:val="2"/>
            <w:shd w:val="clear" w:color="auto" w:fill="C2D69B" w:themeFill="accent3" w:themeFillTint="99"/>
          </w:tcPr>
          <w:p w14:paraId="3614D8A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Question</w:t>
            </w:r>
          </w:p>
        </w:tc>
        <w:tc>
          <w:tcPr>
            <w:tcW w:w="10008" w:type="dxa"/>
            <w:gridSpan w:val="33"/>
            <w:shd w:val="clear" w:color="auto" w:fill="C2D69B" w:themeFill="accent3" w:themeFillTint="99"/>
          </w:tcPr>
          <w:p w14:paraId="58C8F8D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Equality Groups</w:t>
            </w:r>
          </w:p>
        </w:tc>
        <w:tc>
          <w:tcPr>
            <w:tcW w:w="1861" w:type="dxa"/>
            <w:gridSpan w:val="2"/>
            <w:shd w:val="clear" w:color="auto" w:fill="C2D69B" w:themeFill="accent3" w:themeFillTint="99"/>
          </w:tcPr>
          <w:p w14:paraId="30FFB02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Conclusion</w:t>
            </w:r>
          </w:p>
        </w:tc>
      </w:tr>
      <w:tr w:rsidR="00F4734B" w:rsidRPr="00844DDC" w14:paraId="67255BD5" w14:textId="77777777" w:rsidTr="00B175A1">
        <w:tc>
          <w:tcPr>
            <w:tcW w:w="1881" w:type="dxa"/>
            <w:gridSpan w:val="2"/>
            <w:vMerge w:val="restart"/>
          </w:tcPr>
          <w:p w14:paraId="3450F80F" w14:textId="77777777" w:rsidR="00F4734B" w:rsidRPr="00844DDC" w:rsidRDefault="00F4734B" w:rsidP="00F4734B">
            <w:pPr>
              <w:widowControl/>
              <w:autoSpaceDE/>
              <w:autoSpaceDN/>
              <w:rPr>
                <w:rFonts w:asciiTheme="minorHAnsi" w:eastAsia="Times New Roman" w:hAnsiTheme="minorHAnsi" w:cstheme="minorHAnsi"/>
                <w:b/>
                <w:lang w:bidi="ar-SA"/>
              </w:rPr>
            </w:pPr>
            <w:r w:rsidRPr="00844DDC">
              <w:rPr>
                <w:rFonts w:asciiTheme="minorHAnsi" w:eastAsia="Times New Roman" w:hAnsiTheme="minorHAnsi" w:cstheme="minorHAnsi"/>
                <w:b/>
                <w:lang w:bidi="ar-SA"/>
              </w:rPr>
              <w:t>Does or could this policy have a negative impact on any of the following?</w:t>
            </w:r>
          </w:p>
          <w:p w14:paraId="2149387C"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1253" w:type="dxa"/>
            <w:gridSpan w:val="4"/>
            <w:shd w:val="clear" w:color="auto" w:fill="DAEEF3"/>
          </w:tcPr>
          <w:p w14:paraId="1108A924"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Age</w:t>
            </w:r>
          </w:p>
          <w:p w14:paraId="144D977B"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2" w:type="dxa"/>
            <w:gridSpan w:val="4"/>
            <w:shd w:val="clear" w:color="auto" w:fill="DAEEF3"/>
          </w:tcPr>
          <w:p w14:paraId="7FB91582"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Disability</w:t>
            </w:r>
          </w:p>
          <w:p w14:paraId="7A7B1588"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0" w:type="dxa"/>
            <w:gridSpan w:val="5"/>
            <w:shd w:val="clear" w:color="auto" w:fill="DAEEF3"/>
          </w:tcPr>
          <w:p w14:paraId="5EF6059B"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Gender</w:t>
            </w:r>
          </w:p>
          <w:p w14:paraId="1F41E73F"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0" w:type="dxa"/>
            <w:gridSpan w:val="3"/>
            <w:shd w:val="clear" w:color="auto" w:fill="DAEEF3"/>
          </w:tcPr>
          <w:p w14:paraId="3E5130DB"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Gender identity</w:t>
            </w:r>
          </w:p>
          <w:p w14:paraId="4BCC1AA6"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0" w:type="dxa"/>
            <w:gridSpan w:val="5"/>
            <w:shd w:val="clear" w:color="auto" w:fill="DAEEF3"/>
          </w:tcPr>
          <w:p w14:paraId="70272B04"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Pregnancy or maternity</w:t>
            </w:r>
          </w:p>
          <w:p w14:paraId="29AA3B0E"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1" w:type="dxa"/>
            <w:gridSpan w:val="4"/>
            <w:shd w:val="clear" w:color="auto" w:fill="DAEEF3"/>
          </w:tcPr>
          <w:p w14:paraId="02A852A5"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Race</w:t>
            </w:r>
          </w:p>
          <w:p w14:paraId="0E772D28"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1" w:type="dxa"/>
            <w:gridSpan w:val="4"/>
            <w:shd w:val="clear" w:color="auto" w:fill="DAEEF3"/>
          </w:tcPr>
          <w:p w14:paraId="0D0C0744"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Religion or belief</w:t>
            </w:r>
          </w:p>
          <w:p w14:paraId="217F7ADF"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1" w:type="dxa"/>
            <w:gridSpan w:val="4"/>
            <w:shd w:val="clear" w:color="auto" w:fill="DAEEF3"/>
          </w:tcPr>
          <w:p w14:paraId="32997536"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Sexual orientation</w:t>
            </w:r>
          </w:p>
          <w:p w14:paraId="443254EF" w14:textId="77777777" w:rsidR="00F4734B" w:rsidRPr="00844DDC" w:rsidRDefault="00F4734B" w:rsidP="00F4734B">
            <w:pPr>
              <w:widowControl/>
              <w:autoSpaceDE/>
              <w:autoSpaceDN/>
              <w:jc w:val="center"/>
              <w:rPr>
                <w:rFonts w:asciiTheme="minorHAnsi" w:eastAsia="Times New Roman" w:hAnsiTheme="minorHAnsi" w:cstheme="minorHAnsi"/>
                <w:lang w:bidi="ar-SA"/>
              </w:rPr>
            </w:pPr>
          </w:p>
          <w:p w14:paraId="59F13721"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861" w:type="dxa"/>
            <w:gridSpan w:val="2"/>
            <w:shd w:val="clear" w:color="auto" w:fill="DAEEF3"/>
          </w:tcPr>
          <w:p w14:paraId="15DCD2D2" w14:textId="77777777" w:rsidR="00F4734B" w:rsidRPr="00844DDC" w:rsidRDefault="00F4734B" w:rsidP="00F4734B">
            <w:pPr>
              <w:widowControl/>
              <w:autoSpaceDE/>
              <w:autoSpaceDN/>
              <w:rPr>
                <w:rFonts w:asciiTheme="minorHAnsi" w:eastAsia="Times New Roman" w:hAnsiTheme="minorHAnsi" w:cstheme="minorHAnsi"/>
                <w:b/>
                <w:lang w:bidi="ar-SA"/>
              </w:rPr>
            </w:pPr>
            <w:r w:rsidRPr="00844DDC">
              <w:rPr>
                <w:rFonts w:asciiTheme="minorHAnsi" w:eastAsia="Times New Roman" w:hAnsiTheme="minorHAnsi" w:cstheme="minorHAnsi"/>
                <w:b/>
                <w:lang w:bidi="ar-SA"/>
              </w:rPr>
              <w:t>Undertake a full EIA if the answer is ‘yes’ or ‘not sure’</w:t>
            </w:r>
          </w:p>
          <w:p w14:paraId="53906FFF" w14:textId="77777777" w:rsidR="00F4734B" w:rsidRPr="00844DDC" w:rsidRDefault="00F4734B" w:rsidP="00F4734B">
            <w:pPr>
              <w:widowControl/>
              <w:autoSpaceDE/>
              <w:autoSpaceDN/>
              <w:rPr>
                <w:rFonts w:asciiTheme="minorHAnsi" w:eastAsia="Times New Roman" w:hAnsiTheme="minorHAnsi" w:cstheme="minorHAnsi"/>
                <w:lang w:bidi="ar-SA"/>
              </w:rPr>
            </w:pPr>
          </w:p>
        </w:tc>
      </w:tr>
      <w:tr w:rsidR="00706501" w:rsidRPr="00844DDC" w14:paraId="45D1081A" w14:textId="77777777" w:rsidTr="00706501">
        <w:tc>
          <w:tcPr>
            <w:tcW w:w="1881" w:type="dxa"/>
            <w:gridSpan w:val="2"/>
            <w:vMerge/>
          </w:tcPr>
          <w:p w14:paraId="1F40DE30"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406" w:type="dxa"/>
            <w:shd w:val="clear" w:color="auto" w:fill="C2D69B" w:themeFill="accent3" w:themeFillTint="99"/>
          </w:tcPr>
          <w:p w14:paraId="169888D1"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7" w:type="dxa"/>
            <w:gridSpan w:val="2"/>
            <w:shd w:val="clear" w:color="auto" w:fill="C2D69B" w:themeFill="accent3" w:themeFillTint="99"/>
          </w:tcPr>
          <w:p w14:paraId="74C5884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40" w:type="dxa"/>
            <w:shd w:val="clear" w:color="auto" w:fill="C2D69B" w:themeFill="accent3" w:themeFillTint="99"/>
          </w:tcPr>
          <w:p w14:paraId="590ACBA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0E33FC9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7" w:type="dxa"/>
            <w:gridSpan w:val="2"/>
            <w:shd w:val="clear" w:color="auto" w:fill="C2D69B" w:themeFill="accent3" w:themeFillTint="99"/>
          </w:tcPr>
          <w:p w14:paraId="7B6D2F4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26BB802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5" w:type="dxa"/>
            <w:gridSpan w:val="2"/>
            <w:shd w:val="clear" w:color="auto" w:fill="C2D69B" w:themeFill="accent3" w:themeFillTint="99"/>
          </w:tcPr>
          <w:p w14:paraId="0230050E"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shd w:val="clear" w:color="auto" w:fill="C2D69B" w:themeFill="accent3" w:themeFillTint="99"/>
          </w:tcPr>
          <w:p w14:paraId="073E95F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gridSpan w:val="2"/>
            <w:shd w:val="clear" w:color="auto" w:fill="C2D69B" w:themeFill="accent3" w:themeFillTint="99"/>
          </w:tcPr>
          <w:p w14:paraId="070D1C0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1CF9E2F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5" w:type="dxa"/>
            <w:shd w:val="clear" w:color="auto" w:fill="C2D69B" w:themeFill="accent3" w:themeFillTint="99"/>
          </w:tcPr>
          <w:p w14:paraId="3985473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490B183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gridSpan w:val="2"/>
            <w:shd w:val="clear" w:color="auto" w:fill="C2D69B" w:themeFill="accent3" w:themeFillTint="99"/>
          </w:tcPr>
          <w:p w14:paraId="49AC2DF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5" w:type="dxa"/>
            <w:shd w:val="clear" w:color="auto" w:fill="C2D69B" w:themeFill="accent3" w:themeFillTint="99"/>
          </w:tcPr>
          <w:p w14:paraId="6D6C944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gridSpan w:val="2"/>
            <w:shd w:val="clear" w:color="auto" w:fill="C2D69B" w:themeFill="accent3" w:themeFillTint="99"/>
          </w:tcPr>
          <w:p w14:paraId="79824EE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171AA4CE"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gridSpan w:val="2"/>
            <w:shd w:val="clear" w:color="auto" w:fill="C2D69B" w:themeFill="accent3" w:themeFillTint="99"/>
          </w:tcPr>
          <w:p w14:paraId="74312A0E"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1D275645"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gridSpan w:val="2"/>
            <w:shd w:val="clear" w:color="auto" w:fill="C2D69B" w:themeFill="accent3" w:themeFillTint="99"/>
          </w:tcPr>
          <w:p w14:paraId="0925603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shd w:val="clear" w:color="auto" w:fill="C2D69B" w:themeFill="accent3" w:themeFillTint="99"/>
          </w:tcPr>
          <w:p w14:paraId="79E9254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0048D67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05583E7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gridSpan w:val="2"/>
            <w:shd w:val="clear" w:color="auto" w:fill="C2D69B" w:themeFill="accent3" w:themeFillTint="99"/>
          </w:tcPr>
          <w:p w14:paraId="25612DA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1C21406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907" w:type="dxa"/>
            <w:shd w:val="clear" w:color="auto" w:fill="C2D69B" w:themeFill="accent3" w:themeFillTint="99"/>
          </w:tcPr>
          <w:p w14:paraId="42AFEC05"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Yes</w:t>
            </w:r>
          </w:p>
        </w:tc>
        <w:tc>
          <w:tcPr>
            <w:tcW w:w="954" w:type="dxa"/>
            <w:shd w:val="clear" w:color="auto" w:fill="C2D69B" w:themeFill="accent3" w:themeFillTint="99"/>
          </w:tcPr>
          <w:p w14:paraId="71FE5A0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No</w:t>
            </w:r>
          </w:p>
        </w:tc>
      </w:tr>
      <w:tr w:rsidR="00F4734B" w:rsidRPr="00844DDC" w14:paraId="07BA5F1F" w14:textId="77777777" w:rsidTr="00B175A1">
        <w:tc>
          <w:tcPr>
            <w:tcW w:w="1881" w:type="dxa"/>
            <w:gridSpan w:val="2"/>
            <w:vMerge/>
          </w:tcPr>
          <w:p w14:paraId="7F309898"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406" w:type="dxa"/>
          </w:tcPr>
          <w:p w14:paraId="065B068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7" w:type="dxa"/>
            <w:gridSpan w:val="2"/>
          </w:tcPr>
          <w:p w14:paraId="6D16B7C5"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40" w:type="dxa"/>
          </w:tcPr>
          <w:p w14:paraId="1B94E00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39632FE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7" w:type="dxa"/>
            <w:gridSpan w:val="2"/>
          </w:tcPr>
          <w:p w14:paraId="2D31961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39" w:type="dxa"/>
          </w:tcPr>
          <w:p w14:paraId="6257129E"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5" w:type="dxa"/>
            <w:gridSpan w:val="2"/>
          </w:tcPr>
          <w:p w14:paraId="41722EA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5475D00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39" w:type="dxa"/>
            <w:gridSpan w:val="2"/>
          </w:tcPr>
          <w:p w14:paraId="46B9ADC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5C4D597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5" w:type="dxa"/>
          </w:tcPr>
          <w:p w14:paraId="1E6E8C8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39" w:type="dxa"/>
          </w:tcPr>
          <w:p w14:paraId="12116CB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gridSpan w:val="2"/>
          </w:tcPr>
          <w:p w14:paraId="418443E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5" w:type="dxa"/>
          </w:tcPr>
          <w:p w14:paraId="0A2DE131"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39" w:type="dxa"/>
            <w:gridSpan w:val="2"/>
          </w:tcPr>
          <w:p w14:paraId="1D24DA5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29D8DE4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gridSpan w:val="2"/>
          </w:tcPr>
          <w:p w14:paraId="7FD4E74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39" w:type="dxa"/>
          </w:tcPr>
          <w:p w14:paraId="25B91DD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gridSpan w:val="2"/>
          </w:tcPr>
          <w:p w14:paraId="49BB21A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2B075F0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39" w:type="dxa"/>
          </w:tcPr>
          <w:p w14:paraId="54D6964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47509EE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gridSpan w:val="2"/>
          </w:tcPr>
          <w:p w14:paraId="7AECCDB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39" w:type="dxa"/>
          </w:tcPr>
          <w:p w14:paraId="699D08D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907" w:type="dxa"/>
          </w:tcPr>
          <w:p w14:paraId="48685F98"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954" w:type="dxa"/>
          </w:tcPr>
          <w:p w14:paraId="672814FF"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sym w:font="Wingdings" w:char="F0FC"/>
            </w:r>
          </w:p>
        </w:tc>
      </w:tr>
      <w:tr w:rsidR="00F4734B" w:rsidRPr="00844DDC" w14:paraId="51191964" w14:textId="77777777" w:rsidTr="00B175A1">
        <w:tc>
          <w:tcPr>
            <w:tcW w:w="1881" w:type="dxa"/>
            <w:gridSpan w:val="2"/>
            <w:vMerge w:val="restart"/>
          </w:tcPr>
          <w:p w14:paraId="13DFCBA2" w14:textId="77777777" w:rsidR="00F4734B" w:rsidRPr="00844DDC" w:rsidRDefault="00F4734B" w:rsidP="00F4734B">
            <w:pPr>
              <w:widowControl/>
              <w:autoSpaceDE/>
              <w:autoSpaceDN/>
              <w:rPr>
                <w:rFonts w:asciiTheme="minorHAnsi" w:eastAsia="Times New Roman" w:hAnsiTheme="minorHAnsi" w:cstheme="minorHAnsi"/>
                <w:b/>
                <w:lang w:bidi="ar-SA"/>
              </w:rPr>
            </w:pPr>
            <w:r w:rsidRPr="00844DDC">
              <w:rPr>
                <w:rFonts w:asciiTheme="minorHAnsi" w:eastAsia="Times New Roman" w:hAnsiTheme="minorHAnsi" w:cstheme="minorHAnsi"/>
                <w:b/>
                <w:lang w:bidi="ar-SA"/>
              </w:rPr>
              <w:t>Does or could this policy help promote equality for any of the following?</w:t>
            </w:r>
          </w:p>
          <w:p w14:paraId="0B93AF24"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1253" w:type="dxa"/>
            <w:gridSpan w:val="4"/>
            <w:shd w:val="clear" w:color="auto" w:fill="DAEEF3"/>
          </w:tcPr>
          <w:p w14:paraId="3BB2AEC7"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Age</w:t>
            </w:r>
          </w:p>
          <w:p w14:paraId="50E7D2B2"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2" w:type="dxa"/>
            <w:gridSpan w:val="4"/>
            <w:shd w:val="clear" w:color="auto" w:fill="DAEEF3"/>
          </w:tcPr>
          <w:p w14:paraId="688ADEAA"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Disability</w:t>
            </w:r>
          </w:p>
          <w:p w14:paraId="328CFE18"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0" w:type="dxa"/>
            <w:gridSpan w:val="5"/>
            <w:shd w:val="clear" w:color="auto" w:fill="DAEEF3"/>
          </w:tcPr>
          <w:p w14:paraId="65FCAC7E"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Gender</w:t>
            </w:r>
          </w:p>
          <w:p w14:paraId="29724C72"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0" w:type="dxa"/>
            <w:gridSpan w:val="3"/>
            <w:shd w:val="clear" w:color="auto" w:fill="DAEEF3"/>
          </w:tcPr>
          <w:p w14:paraId="20EB6FC2"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Gender identity</w:t>
            </w:r>
          </w:p>
          <w:p w14:paraId="032B1DC0"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0" w:type="dxa"/>
            <w:gridSpan w:val="5"/>
            <w:shd w:val="clear" w:color="auto" w:fill="DAEEF3"/>
          </w:tcPr>
          <w:p w14:paraId="2821120A"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Pregnancy or maternity</w:t>
            </w:r>
          </w:p>
          <w:p w14:paraId="17BDC176"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1" w:type="dxa"/>
            <w:gridSpan w:val="4"/>
            <w:shd w:val="clear" w:color="auto" w:fill="DAEEF3"/>
          </w:tcPr>
          <w:p w14:paraId="65B37C58"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Race</w:t>
            </w:r>
          </w:p>
          <w:p w14:paraId="31B629D1"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1" w:type="dxa"/>
            <w:gridSpan w:val="4"/>
            <w:shd w:val="clear" w:color="auto" w:fill="DAEEF3"/>
          </w:tcPr>
          <w:p w14:paraId="346EF558"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Religion or belief</w:t>
            </w:r>
          </w:p>
          <w:p w14:paraId="1FC6F036"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1" w:type="dxa"/>
            <w:gridSpan w:val="4"/>
            <w:shd w:val="clear" w:color="auto" w:fill="DAEEF3"/>
          </w:tcPr>
          <w:p w14:paraId="2DFA06C8"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Sexual orientation</w:t>
            </w:r>
          </w:p>
          <w:p w14:paraId="6BE30537" w14:textId="77777777" w:rsidR="00F4734B" w:rsidRPr="00844DDC" w:rsidRDefault="00F4734B" w:rsidP="00F4734B">
            <w:pPr>
              <w:widowControl/>
              <w:autoSpaceDE/>
              <w:autoSpaceDN/>
              <w:jc w:val="center"/>
              <w:rPr>
                <w:rFonts w:asciiTheme="minorHAnsi" w:eastAsia="Times New Roman" w:hAnsiTheme="minorHAnsi" w:cstheme="minorHAnsi"/>
                <w:lang w:bidi="ar-SA"/>
              </w:rPr>
            </w:pPr>
          </w:p>
          <w:p w14:paraId="7F4BF1A8"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861" w:type="dxa"/>
            <w:gridSpan w:val="2"/>
            <w:shd w:val="clear" w:color="auto" w:fill="DAEEF3"/>
          </w:tcPr>
          <w:p w14:paraId="1F82C2C7" w14:textId="77777777" w:rsidR="00F4734B" w:rsidRPr="00844DDC" w:rsidRDefault="00F4734B" w:rsidP="00F4734B">
            <w:pPr>
              <w:widowControl/>
              <w:autoSpaceDE/>
              <w:autoSpaceDN/>
              <w:rPr>
                <w:rFonts w:asciiTheme="minorHAnsi" w:eastAsia="Times New Roman" w:hAnsiTheme="minorHAnsi" w:cstheme="minorHAnsi"/>
                <w:b/>
                <w:lang w:bidi="ar-SA"/>
              </w:rPr>
            </w:pPr>
            <w:r w:rsidRPr="00844DDC">
              <w:rPr>
                <w:rFonts w:asciiTheme="minorHAnsi" w:eastAsia="Times New Roman" w:hAnsiTheme="minorHAnsi" w:cstheme="minorHAnsi"/>
                <w:b/>
                <w:lang w:bidi="ar-SA"/>
              </w:rPr>
              <w:t>Undertake a full EIA if the answer is ‘no’ or ‘not sure’</w:t>
            </w:r>
          </w:p>
          <w:p w14:paraId="767712CC" w14:textId="77777777" w:rsidR="00F4734B" w:rsidRPr="00844DDC" w:rsidRDefault="00F4734B" w:rsidP="00F4734B">
            <w:pPr>
              <w:widowControl/>
              <w:autoSpaceDE/>
              <w:autoSpaceDN/>
              <w:rPr>
                <w:rFonts w:asciiTheme="minorHAnsi" w:eastAsia="Times New Roman" w:hAnsiTheme="minorHAnsi" w:cstheme="minorHAnsi"/>
                <w:lang w:bidi="ar-SA"/>
              </w:rPr>
            </w:pPr>
          </w:p>
        </w:tc>
      </w:tr>
      <w:tr w:rsidR="00706501" w:rsidRPr="00844DDC" w14:paraId="6AB951D8" w14:textId="77777777" w:rsidTr="00706501">
        <w:tc>
          <w:tcPr>
            <w:tcW w:w="1881" w:type="dxa"/>
            <w:gridSpan w:val="2"/>
            <w:vMerge/>
          </w:tcPr>
          <w:p w14:paraId="4AEFDFC7"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406" w:type="dxa"/>
            <w:shd w:val="clear" w:color="auto" w:fill="C2D69B" w:themeFill="accent3" w:themeFillTint="99"/>
          </w:tcPr>
          <w:p w14:paraId="6F68B5F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7" w:type="dxa"/>
            <w:gridSpan w:val="2"/>
            <w:shd w:val="clear" w:color="auto" w:fill="C2D69B" w:themeFill="accent3" w:themeFillTint="99"/>
          </w:tcPr>
          <w:p w14:paraId="1F19114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40" w:type="dxa"/>
            <w:shd w:val="clear" w:color="auto" w:fill="C2D69B" w:themeFill="accent3" w:themeFillTint="99"/>
          </w:tcPr>
          <w:p w14:paraId="1FB7CCB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6934999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7" w:type="dxa"/>
            <w:gridSpan w:val="2"/>
            <w:shd w:val="clear" w:color="auto" w:fill="C2D69B" w:themeFill="accent3" w:themeFillTint="99"/>
          </w:tcPr>
          <w:p w14:paraId="21F4EFE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4CA5282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5" w:type="dxa"/>
            <w:gridSpan w:val="2"/>
            <w:shd w:val="clear" w:color="auto" w:fill="C2D69B" w:themeFill="accent3" w:themeFillTint="99"/>
          </w:tcPr>
          <w:p w14:paraId="7702E7F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shd w:val="clear" w:color="auto" w:fill="C2D69B" w:themeFill="accent3" w:themeFillTint="99"/>
          </w:tcPr>
          <w:p w14:paraId="458AC41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gridSpan w:val="2"/>
            <w:shd w:val="clear" w:color="auto" w:fill="C2D69B" w:themeFill="accent3" w:themeFillTint="99"/>
          </w:tcPr>
          <w:p w14:paraId="77920890"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385F647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5" w:type="dxa"/>
            <w:shd w:val="clear" w:color="auto" w:fill="C2D69B" w:themeFill="accent3" w:themeFillTint="99"/>
          </w:tcPr>
          <w:p w14:paraId="3E9DEF4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4BF1BD5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gridSpan w:val="2"/>
            <w:shd w:val="clear" w:color="auto" w:fill="C2D69B" w:themeFill="accent3" w:themeFillTint="99"/>
          </w:tcPr>
          <w:p w14:paraId="13FA0CE0"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5" w:type="dxa"/>
            <w:shd w:val="clear" w:color="auto" w:fill="C2D69B" w:themeFill="accent3" w:themeFillTint="99"/>
          </w:tcPr>
          <w:p w14:paraId="7ACCA56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gridSpan w:val="2"/>
            <w:shd w:val="clear" w:color="auto" w:fill="C2D69B" w:themeFill="accent3" w:themeFillTint="99"/>
          </w:tcPr>
          <w:p w14:paraId="17F2F4F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5EAD0571"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gridSpan w:val="2"/>
            <w:shd w:val="clear" w:color="auto" w:fill="C2D69B" w:themeFill="accent3" w:themeFillTint="99"/>
          </w:tcPr>
          <w:p w14:paraId="2EB6AC1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30F5121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gridSpan w:val="2"/>
            <w:shd w:val="clear" w:color="auto" w:fill="C2D69B" w:themeFill="accent3" w:themeFillTint="99"/>
          </w:tcPr>
          <w:p w14:paraId="44C3385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shd w:val="clear" w:color="auto" w:fill="C2D69B" w:themeFill="accent3" w:themeFillTint="99"/>
          </w:tcPr>
          <w:p w14:paraId="10547E5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147F1C8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6B755F5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gridSpan w:val="2"/>
            <w:shd w:val="clear" w:color="auto" w:fill="C2D69B" w:themeFill="accent3" w:themeFillTint="99"/>
          </w:tcPr>
          <w:p w14:paraId="10D7B50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3E494D6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907" w:type="dxa"/>
            <w:shd w:val="clear" w:color="auto" w:fill="C2D69B" w:themeFill="accent3" w:themeFillTint="99"/>
          </w:tcPr>
          <w:p w14:paraId="1D2C0DB1"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Yes</w:t>
            </w:r>
          </w:p>
        </w:tc>
        <w:tc>
          <w:tcPr>
            <w:tcW w:w="954" w:type="dxa"/>
            <w:shd w:val="clear" w:color="auto" w:fill="C2D69B" w:themeFill="accent3" w:themeFillTint="99"/>
          </w:tcPr>
          <w:p w14:paraId="3E15F08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No</w:t>
            </w:r>
          </w:p>
        </w:tc>
      </w:tr>
      <w:tr w:rsidR="00F4734B" w:rsidRPr="00844DDC" w14:paraId="2B840B85" w14:textId="77777777" w:rsidTr="00B175A1">
        <w:tc>
          <w:tcPr>
            <w:tcW w:w="1881" w:type="dxa"/>
            <w:gridSpan w:val="2"/>
            <w:vMerge/>
          </w:tcPr>
          <w:p w14:paraId="6285AD66"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406" w:type="dxa"/>
          </w:tcPr>
          <w:p w14:paraId="3D5A0B6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7" w:type="dxa"/>
            <w:gridSpan w:val="2"/>
          </w:tcPr>
          <w:p w14:paraId="4274571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40" w:type="dxa"/>
          </w:tcPr>
          <w:p w14:paraId="043E040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5A2DE90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7" w:type="dxa"/>
            <w:gridSpan w:val="2"/>
          </w:tcPr>
          <w:p w14:paraId="2E523D0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23FC6DA5"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5" w:type="dxa"/>
            <w:gridSpan w:val="2"/>
          </w:tcPr>
          <w:p w14:paraId="26071195"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6" w:type="dxa"/>
          </w:tcPr>
          <w:p w14:paraId="783A5545"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gridSpan w:val="2"/>
          </w:tcPr>
          <w:p w14:paraId="70E6379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4AEFA20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5" w:type="dxa"/>
          </w:tcPr>
          <w:p w14:paraId="6628B2D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42621EC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gridSpan w:val="2"/>
          </w:tcPr>
          <w:p w14:paraId="49437A01"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5" w:type="dxa"/>
          </w:tcPr>
          <w:p w14:paraId="3CAC5DA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gridSpan w:val="2"/>
          </w:tcPr>
          <w:p w14:paraId="3B9232C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72B2C4F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6" w:type="dxa"/>
            <w:gridSpan w:val="2"/>
          </w:tcPr>
          <w:p w14:paraId="4F3B65A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34B70EA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gridSpan w:val="2"/>
          </w:tcPr>
          <w:p w14:paraId="6DBB1BB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6" w:type="dxa"/>
          </w:tcPr>
          <w:p w14:paraId="3E2290D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4F1BA12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7203656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6" w:type="dxa"/>
            <w:gridSpan w:val="2"/>
          </w:tcPr>
          <w:p w14:paraId="0757399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3849A08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907" w:type="dxa"/>
          </w:tcPr>
          <w:p w14:paraId="7BA08E91"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sym w:font="Wingdings" w:char="F0FC"/>
            </w:r>
          </w:p>
        </w:tc>
        <w:tc>
          <w:tcPr>
            <w:tcW w:w="954" w:type="dxa"/>
          </w:tcPr>
          <w:p w14:paraId="598A58F8"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r>
      <w:tr w:rsidR="00F4734B" w:rsidRPr="00844DDC" w14:paraId="561B9CC4" w14:textId="77777777" w:rsidTr="00B175A1">
        <w:tc>
          <w:tcPr>
            <w:tcW w:w="1881" w:type="dxa"/>
            <w:gridSpan w:val="2"/>
            <w:vMerge w:val="restart"/>
          </w:tcPr>
          <w:p w14:paraId="03BAB69A" w14:textId="77777777" w:rsidR="00F4734B" w:rsidRPr="00844DDC" w:rsidRDefault="00F4734B" w:rsidP="00F4734B">
            <w:pPr>
              <w:widowControl/>
              <w:autoSpaceDE/>
              <w:autoSpaceDN/>
              <w:rPr>
                <w:rFonts w:asciiTheme="minorHAnsi" w:eastAsia="Times New Roman" w:hAnsiTheme="minorHAnsi" w:cstheme="minorHAnsi"/>
                <w:b/>
                <w:lang w:bidi="ar-SA"/>
              </w:rPr>
            </w:pPr>
            <w:r w:rsidRPr="00844DDC">
              <w:rPr>
                <w:rFonts w:asciiTheme="minorHAnsi" w:eastAsia="Times New Roman" w:hAnsiTheme="minorHAnsi" w:cstheme="minorHAnsi"/>
                <w:b/>
                <w:lang w:bidi="ar-SA"/>
              </w:rPr>
              <w:t>Does data collected from the equality groups have a positive impact on this policy?</w:t>
            </w:r>
          </w:p>
          <w:p w14:paraId="2CFBD7C9"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1253" w:type="dxa"/>
            <w:gridSpan w:val="4"/>
            <w:shd w:val="clear" w:color="auto" w:fill="DAEEF3"/>
          </w:tcPr>
          <w:p w14:paraId="54920971"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Age</w:t>
            </w:r>
          </w:p>
          <w:p w14:paraId="01812293"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2" w:type="dxa"/>
            <w:gridSpan w:val="4"/>
            <w:shd w:val="clear" w:color="auto" w:fill="DAEEF3"/>
          </w:tcPr>
          <w:p w14:paraId="521811CE"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Disability</w:t>
            </w:r>
          </w:p>
          <w:p w14:paraId="006FF2B8"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0" w:type="dxa"/>
            <w:gridSpan w:val="5"/>
            <w:shd w:val="clear" w:color="auto" w:fill="DAEEF3"/>
          </w:tcPr>
          <w:p w14:paraId="61BF247B"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Gender</w:t>
            </w:r>
          </w:p>
          <w:p w14:paraId="7CE75FE4"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0" w:type="dxa"/>
            <w:gridSpan w:val="3"/>
            <w:shd w:val="clear" w:color="auto" w:fill="DAEEF3"/>
          </w:tcPr>
          <w:p w14:paraId="5356B7FF"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Gender identity</w:t>
            </w:r>
          </w:p>
          <w:p w14:paraId="40DD8961"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0" w:type="dxa"/>
            <w:gridSpan w:val="5"/>
            <w:shd w:val="clear" w:color="auto" w:fill="DAEEF3"/>
          </w:tcPr>
          <w:p w14:paraId="0DEC1C9E"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Pregnancy or maternity</w:t>
            </w:r>
          </w:p>
          <w:p w14:paraId="36128CBA"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1" w:type="dxa"/>
            <w:gridSpan w:val="4"/>
            <w:shd w:val="clear" w:color="auto" w:fill="DAEEF3"/>
          </w:tcPr>
          <w:p w14:paraId="00AD7F4F"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Race</w:t>
            </w:r>
          </w:p>
          <w:p w14:paraId="1AF9B4F8"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1" w:type="dxa"/>
            <w:gridSpan w:val="4"/>
            <w:shd w:val="clear" w:color="auto" w:fill="DAEEF3"/>
          </w:tcPr>
          <w:p w14:paraId="78A05B91"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Religion or belief</w:t>
            </w:r>
          </w:p>
          <w:p w14:paraId="3AE5CE56"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251" w:type="dxa"/>
            <w:gridSpan w:val="4"/>
            <w:shd w:val="clear" w:color="auto" w:fill="DAEEF3"/>
          </w:tcPr>
          <w:p w14:paraId="1D2996D4"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t>Sexual orientation</w:t>
            </w:r>
          </w:p>
          <w:p w14:paraId="5F8C17D5" w14:textId="77777777" w:rsidR="00F4734B" w:rsidRPr="00844DDC" w:rsidRDefault="00F4734B" w:rsidP="00F4734B">
            <w:pPr>
              <w:widowControl/>
              <w:autoSpaceDE/>
              <w:autoSpaceDN/>
              <w:jc w:val="center"/>
              <w:rPr>
                <w:rFonts w:asciiTheme="minorHAnsi" w:eastAsia="Times New Roman" w:hAnsiTheme="minorHAnsi" w:cstheme="minorHAnsi"/>
                <w:lang w:bidi="ar-SA"/>
              </w:rPr>
            </w:pPr>
          </w:p>
          <w:p w14:paraId="1C7B37E6"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c>
          <w:tcPr>
            <w:tcW w:w="1861" w:type="dxa"/>
            <w:gridSpan w:val="2"/>
            <w:shd w:val="clear" w:color="auto" w:fill="DAEEF3"/>
          </w:tcPr>
          <w:p w14:paraId="3E1C2D26" w14:textId="77777777" w:rsidR="00F4734B" w:rsidRPr="00844DDC" w:rsidRDefault="00F4734B" w:rsidP="00F4734B">
            <w:pPr>
              <w:widowControl/>
              <w:autoSpaceDE/>
              <w:autoSpaceDN/>
              <w:rPr>
                <w:rFonts w:asciiTheme="minorHAnsi" w:eastAsia="Times New Roman" w:hAnsiTheme="minorHAnsi" w:cstheme="minorHAnsi"/>
                <w:b/>
                <w:lang w:bidi="ar-SA"/>
              </w:rPr>
            </w:pPr>
            <w:r w:rsidRPr="00844DDC">
              <w:rPr>
                <w:rFonts w:asciiTheme="minorHAnsi" w:eastAsia="Times New Roman" w:hAnsiTheme="minorHAnsi" w:cstheme="minorHAnsi"/>
                <w:b/>
                <w:lang w:bidi="ar-SA"/>
              </w:rPr>
              <w:t>Undertake a full EIA if the answer is ‘no’ or ‘not sure’</w:t>
            </w:r>
          </w:p>
          <w:p w14:paraId="59FCE64A" w14:textId="77777777" w:rsidR="00F4734B" w:rsidRPr="00844DDC" w:rsidRDefault="00F4734B" w:rsidP="00F4734B">
            <w:pPr>
              <w:widowControl/>
              <w:autoSpaceDE/>
              <w:autoSpaceDN/>
              <w:rPr>
                <w:rFonts w:asciiTheme="minorHAnsi" w:eastAsia="Times New Roman" w:hAnsiTheme="minorHAnsi" w:cstheme="minorHAnsi"/>
                <w:lang w:bidi="ar-SA"/>
              </w:rPr>
            </w:pPr>
          </w:p>
        </w:tc>
      </w:tr>
      <w:tr w:rsidR="00706501" w:rsidRPr="00844DDC" w14:paraId="596AEDDD" w14:textId="77777777" w:rsidTr="00706501">
        <w:tc>
          <w:tcPr>
            <w:tcW w:w="1881" w:type="dxa"/>
            <w:gridSpan w:val="2"/>
            <w:vMerge/>
          </w:tcPr>
          <w:p w14:paraId="7C59FD04"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406" w:type="dxa"/>
            <w:shd w:val="clear" w:color="auto" w:fill="C2D69B" w:themeFill="accent3" w:themeFillTint="99"/>
          </w:tcPr>
          <w:p w14:paraId="234C7F4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7" w:type="dxa"/>
            <w:gridSpan w:val="2"/>
            <w:shd w:val="clear" w:color="auto" w:fill="C2D69B" w:themeFill="accent3" w:themeFillTint="99"/>
          </w:tcPr>
          <w:p w14:paraId="48BBDEA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40" w:type="dxa"/>
            <w:shd w:val="clear" w:color="auto" w:fill="C2D69B" w:themeFill="accent3" w:themeFillTint="99"/>
          </w:tcPr>
          <w:p w14:paraId="6A5A4D70"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2559C38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7" w:type="dxa"/>
            <w:gridSpan w:val="2"/>
            <w:shd w:val="clear" w:color="auto" w:fill="C2D69B" w:themeFill="accent3" w:themeFillTint="99"/>
          </w:tcPr>
          <w:p w14:paraId="7FAF56A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049C367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5" w:type="dxa"/>
            <w:gridSpan w:val="2"/>
            <w:shd w:val="clear" w:color="auto" w:fill="C2D69B" w:themeFill="accent3" w:themeFillTint="99"/>
          </w:tcPr>
          <w:p w14:paraId="77E3099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shd w:val="clear" w:color="auto" w:fill="C2D69B" w:themeFill="accent3" w:themeFillTint="99"/>
          </w:tcPr>
          <w:p w14:paraId="5BF3B7D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gridSpan w:val="2"/>
            <w:shd w:val="clear" w:color="auto" w:fill="C2D69B" w:themeFill="accent3" w:themeFillTint="99"/>
          </w:tcPr>
          <w:p w14:paraId="2FE00F11"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41AECAD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5" w:type="dxa"/>
            <w:shd w:val="clear" w:color="auto" w:fill="C2D69B" w:themeFill="accent3" w:themeFillTint="99"/>
          </w:tcPr>
          <w:p w14:paraId="69A8F891"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1254B7A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gridSpan w:val="2"/>
            <w:shd w:val="clear" w:color="auto" w:fill="C2D69B" w:themeFill="accent3" w:themeFillTint="99"/>
          </w:tcPr>
          <w:p w14:paraId="5717625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5" w:type="dxa"/>
            <w:shd w:val="clear" w:color="auto" w:fill="C2D69B" w:themeFill="accent3" w:themeFillTint="99"/>
          </w:tcPr>
          <w:p w14:paraId="3725163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gridSpan w:val="2"/>
            <w:shd w:val="clear" w:color="auto" w:fill="C2D69B" w:themeFill="accent3" w:themeFillTint="99"/>
          </w:tcPr>
          <w:p w14:paraId="24D2686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36FB9C7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gridSpan w:val="2"/>
            <w:shd w:val="clear" w:color="auto" w:fill="C2D69B" w:themeFill="accent3" w:themeFillTint="99"/>
          </w:tcPr>
          <w:p w14:paraId="6DAD8C4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35EAF82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gridSpan w:val="2"/>
            <w:shd w:val="clear" w:color="auto" w:fill="C2D69B" w:themeFill="accent3" w:themeFillTint="99"/>
          </w:tcPr>
          <w:p w14:paraId="123EB5EE"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shd w:val="clear" w:color="auto" w:fill="C2D69B" w:themeFill="accent3" w:themeFillTint="99"/>
          </w:tcPr>
          <w:p w14:paraId="0AD62310"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540BC7B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406" w:type="dxa"/>
            <w:shd w:val="clear" w:color="auto" w:fill="C2D69B" w:themeFill="accent3" w:themeFillTint="99"/>
          </w:tcPr>
          <w:p w14:paraId="62FAC74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w:t>
            </w:r>
          </w:p>
        </w:tc>
        <w:tc>
          <w:tcPr>
            <w:tcW w:w="406" w:type="dxa"/>
            <w:gridSpan w:val="2"/>
            <w:shd w:val="clear" w:color="auto" w:fill="C2D69B" w:themeFill="accent3" w:themeFillTint="99"/>
          </w:tcPr>
          <w:p w14:paraId="49BC9171"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w:t>
            </w:r>
          </w:p>
        </w:tc>
        <w:tc>
          <w:tcPr>
            <w:tcW w:w="439" w:type="dxa"/>
            <w:shd w:val="clear" w:color="auto" w:fill="C2D69B" w:themeFill="accent3" w:themeFillTint="99"/>
          </w:tcPr>
          <w:p w14:paraId="622465EE"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NS</w:t>
            </w:r>
          </w:p>
        </w:tc>
        <w:tc>
          <w:tcPr>
            <w:tcW w:w="907" w:type="dxa"/>
            <w:shd w:val="clear" w:color="auto" w:fill="C2D69B" w:themeFill="accent3" w:themeFillTint="99"/>
          </w:tcPr>
          <w:p w14:paraId="2967390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Yes</w:t>
            </w:r>
          </w:p>
        </w:tc>
        <w:tc>
          <w:tcPr>
            <w:tcW w:w="954" w:type="dxa"/>
            <w:shd w:val="clear" w:color="auto" w:fill="C2D69B" w:themeFill="accent3" w:themeFillTint="99"/>
          </w:tcPr>
          <w:p w14:paraId="7804562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No</w:t>
            </w:r>
          </w:p>
        </w:tc>
      </w:tr>
      <w:tr w:rsidR="00F4734B" w:rsidRPr="00844DDC" w14:paraId="5DC60632" w14:textId="77777777" w:rsidTr="00B175A1">
        <w:tc>
          <w:tcPr>
            <w:tcW w:w="1881" w:type="dxa"/>
            <w:gridSpan w:val="2"/>
            <w:vMerge/>
          </w:tcPr>
          <w:p w14:paraId="76341850" w14:textId="77777777" w:rsidR="00F4734B" w:rsidRPr="00844DDC" w:rsidRDefault="00F4734B" w:rsidP="00F4734B">
            <w:pPr>
              <w:widowControl/>
              <w:autoSpaceDE/>
              <w:autoSpaceDN/>
              <w:rPr>
                <w:rFonts w:asciiTheme="minorHAnsi" w:eastAsia="Times New Roman" w:hAnsiTheme="minorHAnsi" w:cstheme="minorHAnsi"/>
                <w:lang w:bidi="ar-SA"/>
              </w:rPr>
            </w:pPr>
          </w:p>
        </w:tc>
        <w:tc>
          <w:tcPr>
            <w:tcW w:w="406" w:type="dxa"/>
          </w:tcPr>
          <w:p w14:paraId="4795BDE2"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7" w:type="dxa"/>
            <w:gridSpan w:val="2"/>
          </w:tcPr>
          <w:p w14:paraId="56A254A7"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40" w:type="dxa"/>
          </w:tcPr>
          <w:p w14:paraId="2C96646F"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2097C10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7" w:type="dxa"/>
            <w:gridSpan w:val="2"/>
          </w:tcPr>
          <w:p w14:paraId="78D5070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1F7C71F0"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5" w:type="dxa"/>
            <w:gridSpan w:val="2"/>
          </w:tcPr>
          <w:p w14:paraId="042BD38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6" w:type="dxa"/>
          </w:tcPr>
          <w:p w14:paraId="205F165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gridSpan w:val="2"/>
          </w:tcPr>
          <w:p w14:paraId="7AE822A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36872D5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5" w:type="dxa"/>
          </w:tcPr>
          <w:p w14:paraId="7AE39BC0"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08DB0E9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gridSpan w:val="2"/>
          </w:tcPr>
          <w:p w14:paraId="56CB517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5" w:type="dxa"/>
          </w:tcPr>
          <w:p w14:paraId="5100BB7C"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gridSpan w:val="2"/>
          </w:tcPr>
          <w:p w14:paraId="242576E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4C4FB3F1"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6" w:type="dxa"/>
            <w:gridSpan w:val="2"/>
          </w:tcPr>
          <w:p w14:paraId="28B70296"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0FEB0CC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gridSpan w:val="2"/>
          </w:tcPr>
          <w:p w14:paraId="47554744"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6" w:type="dxa"/>
          </w:tcPr>
          <w:p w14:paraId="2D9BDEE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4FC35700"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06" w:type="dxa"/>
          </w:tcPr>
          <w:p w14:paraId="13ED8A59"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sym w:font="Wingdings" w:char="F0FC"/>
            </w:r>
          </w:p>
        </w:tc>
        <w:tc>
          <w:tcPr>
            <w:tcW w:w="406" w:type="dxa"/>
            <w:gridSpan w:val="2"/>
          </w:tcPr>
          <w:p w14:paraId="1AE128AA"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39" w:type="dxa"/>
          </w:tcPr>
          <w:p w14:paraId="4AE1BB4D"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907" w:type="dxa"/>
          </w:tcPr>
          <w:p w14:paraId="50DB65FE" w14:textId="77777777" w:rsidR="00F4734B" w:rsidRPr="00844DDC" w:rsidRDefault="00F4734B" w:rsidP="00F4734B">
            <w:pPr>
              <w:widowControl/>
              <w:autoSpaceDE/>
              <w:autoSpaceDN/>
              <w:jc w:val="center"/>
              <w:rPr>
                <w:rFonts w:asciiTheme="minorHAnsi" w:eastAsia="Times New Roman" w:hAnsiTheme="minorHAnsi" w:cstheme="minorHAnsi"/>
                <w:lang w:bidi="ar-SA"/>
              </w:rPr>
            </w:pPr>
            <w:r w:rsidRPr="00844DDC">
              <w:rPr>
                <w:rFonts w:asciiTheme="minorHAnsi" w:eastAsia="Times New Roman" w:hAnsiTheme="minorHAnsi" w:cstheme="minorHAnsi"/>
                <w:b/>
                <w:lang w:bidi="ar-SA"/>
              </w:rPr>
              <w:sym w:font="Wingdings" w:char="F0FC"/>
            </w:r>
          </w:p>
        </w:tc>
        <w:tc>
          <w:tcPr>
            <w:tcW w:w="954" w:type="dxa"/>
          </w:tcPr>
          <w:p w14:paraId="0BE4A621" w14:textId="77777777" w:rsidR="00F4734B" w:rsidRPr="00844DDC" w:rsidRDefault="00F4734B" w:rsidP="00F4734B">
            <w:pPr>
              <w:widowControl/>
              <w:autoSpaceDE/>
              <w:autoSpaceDN/>
              <w:jc w:val="center"/>
              <w:rPr>
                <w:rFonts w:asciiTheme="minorHAnsi" w:eastAsia="Times New Roman" w:hAnsiTheme="minorHAnsi" w:cstheme="minorHAnsi"/>
                <w:lang w:bidi="ar-SA"/>
              </w:rPr>
            </w:pPr>
          </w:p>
        </w:tc>
      </w:tr>
      <w:tr w:rsidR="00F4734B" w:rsidRPr="00844DDC" w14:paraId="1F57461A" w14:textId="77777777" w:rsidTr="00706501">
        <w:tc>
          <w:tcPr>
            <w:tcW w:w="1276" w:type="dxa"/>
            <w:shd w:val="clear" w:color="auto" w:fill="C2D69B" w:themeFill="accent3" w:themeFillTint="99"/>
          </w:tcPr>
          <w:p w14:paraId="10E88D93" w14:textId="77777777" w:rsidR="00F4734B" w:rsidRPr="00844DDC" w:rsidRDefault="00F4734B" w:rsidP="00F4734B">
            <w:pPr>
              <w:widowControl/>
              <w:autoSpaceDE/>
              <w:autoSpaceDN/>
              <w:rPr>
                <w:rFonts w:asciiTheme="minorHAnsi" w:eastAsia="Times New Roman" w:hAnsiTheme="minorHAnsi" w:cstheme="minorHAnsi"/>
                <w:b/>
                <w:lang w:bidi="ar-SA"/>
              </w:rPr>
            </w:pPr>
            <w:r w:rsidRPr="00844DDC">
              <w:rPr>
                <w:rFonts w:asciiTheme="minorHAnsi" w:eastAsia="Times New Roman" w:hAnsiTheme="minorHAnsi" w:cstheme="minorHAnsi"/>
                <w:b/>
                <w:lang w:bidi="ar-SA"/>
              </w:rPr>
              <w:t>Conclusion</w:t>
            </w:r>
          </w:p>
        </w:tc>
        <w:tc>
          <w:tcPr>
            <w:tcW w:w="12474" w:type="dxa"/>
            <w:gridSpan w:val="36"/>
          </w:tcPr>
          <w:p w14:paraId="448BF8F9" w14:textId="77777777" w:rsidR="00F4734B" w:rsidRPr="00844DDC" w:rsidRDefault="00F4734B" w:rsidP="00F4734B">
            <w:pPr>
              <w:widowControl/>
              <w:autoSpaceDE/>
              <w:autoSpaceDN/>
              <w:jc w:val="both"/>
              <w:rPr>
                <w:rFonts w:asciiTheme="minorHAnsi" w:eastAsia="Times New Roman" w:hAnsiTheme="minorHAnsi" w:cstheme="minorHAnsi"/>
                <w:b/>
                <w:lang w:bidi="ar-SA"/>
              </w:rPr>
            </w:pPr>
            <w:r w:rsidRPr="00844DDC">
              <w:rPr>
                <w:rFonts w:asciiTheme="minorHAnsi" w:eastAsia="Times New Roman" w:hAnsiTheme="minorHAnsi" w:cstheme="minorHAnsi"/>
                <w:b/>
                <w:lang w:bidi="ar-SA"/>
              </w:rPr>
              <w:t>We have come to the conclusion that after undertaking an initial equality impact assessment that a full assessment is not required.</w:t>
            </w:r>
          </w:p>
          <w:p w14:paraId="48DB479E" w14:textId="77777777" w:rsidR="00F4734B" w:rsidRPr="00844DDC" w:rsidRDefault="00F4734B" w:rsidP="00F4734B">
            <w:pPr>
              <w:widowControl/>
              <w:autoSpaceDE/>
              <w:autoSpaceDN/>
              <w:jc w:val="both"/>
              <w:rPr>
                <w:rFonts w:asciiTheme="minorHAnsi" w:eastAsia="Times New Roman" w:hAnsiTheme="minorHAnsi" w:cstheme="minorHAnsi"/>
                <w:lang w:bidi="ar-SA"/>
              </w:rPr>
            </w:pPr>
          </w:p>
        </w:tc>
      </w:tr>
      <w:tr w:rsidR="00F4734B" w:rsidRPr="00844DDC" w14:paraId="019DF687" w14:textId="77777777" w:rsidTr="00706501">
        <w:tc>
          <w:tcPr>
            <w:tcW w:w="4395" w:type="dxa"/>
            <w:gridSpan w:val="11"/>
            <w:shd w:val="clear" w:color="auto" w:fill="C2D69B" w:themeFill="accent3" w:themeFillTint="99"/>
          </w:tcPr>
          <w:p w14:paraId="722914C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Preliminary EIA completed by</w:t>
            </w:r>
          </w:p>
        </w:tc>
        <w:tc>
          <w:tcPr>
            <w:tcW w:w="992" w:type="dxa"/>
            <w:gridSpan w:val="3"/>
            <w:shd w:val="clear" w:color="auto" w:fill="C2D69B" w:themeFill="accent3" w:themeFillTint="99"/>
          </w:tcPr>
          <w:p w14:paraId="2D0F257B"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Date</w:t>
            </w:r>
          </w:p>
        </w:tc>
        <w:tc>
          <w:tcPr>
            <w:tcW w:w="3402" w:type="dxa"/>
            <w:gridSpan w:val="11"/>
            <w:shd w:val="clear" w:color="auto" w:fill="C2D69B" w:themeFill="accent3" w:themeFillTint="99"/>
          </w:tcPr>
          <w:p w14:paraId="391DBE05"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 xml:space="preserve">Preliminary EIA approved by </w:t>
            </w:r>
          </w:p>
        </w:tc>
        <w:tc>
          <w:tcPr>
            <w:tcW w:w="4961" w:type="dxa"/>
            <w:gridSpan w:val="12"/>
            <w:shd w:val="clear" w:color="auto" w:fill="C2D69B" w:themeFill="accent3" w:themeFillTint="99"/>
          </w:tcPr>
          <w:p w14:paraId="450F9398"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Date</w:t>
            </w:r>
          </w:p>
        </w:tc>
      </w:tr>
      <w:tr w:rsidR="00F4734B" w:rsidRPr="00844DDC" w14:paraId="25845511" w14:textId="77777777" w:rsidTr="00B175A1">
        <w:trPr>
          <w:trHeight w:val="233"/>
        </w:trPr>
        <w:tc>
          <w:tcPr>
            <w:tcW w:w="4395" w:type="dxa"/>
            <w:gridSpan w:val="11"/>
          </w:tcPr>
          <w:p w14:paraId="2407576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r w:rsidRPr="00844DDC">
              <w:rPr>
                <w:rFonts w:asciiTheme="minorHAnsi" w:eastAsia="Times New Roman" w:hAnsiTheme="minorHAnsi" w:cstheme="minorHAnsi"/>
                <w:b/>
                <w:lang w:bidi="ar-SA"/>
              </w:rPr>
              <w:t>Rena Begum</w:t>
            </w:r>
          </w:p>
        </w:tc>
        <w:tc>
          <w:tcPr>
            <w:tcW w:w="992" w:type="dxa"/>
            <w:gridSpan w:val="3"/>
          </w:tcPr>
          <w:p w14:paraId="48B0293D" w14:textId="19BB9D45" w:rsidR="00F4734B" w:rsidRPr="00844DDC" w:rsidRDefault="00E30534" w:rsidP="00F4734B">
            <w:pPr>
              <w:widowControl/>
              <w:autoSpaceDE/>
              <w:autoSpaceDN/>
              <w:rPr>
                <w:rFonts w:asciiTheme="minorHAnsi" w:eastAsia="Times New Roman" w:hAnsiTheme="minorHAnsi" w:cstheme="minorHAnsi"/>
                <w:b/>
                <w:lang w:bidi="ar-SA"/>
              </w:rPr>
            </w:pPr>
            <w:r>
              <w:rPr>
                <w:rFonts w:asciiTheme="minorHAnsi" w:eastAsia="Times New Roman" w:hAnsiTheme="minorHAnsi" w:cstheme="minorHAnsi"/>
                <w:b/>
                <w:lang w:bidi="ar-SA"/>
              </w:rPr>
              <w:t>01</w:t>
            </w:r>
            <w:r w:rsidRPr="00E30534">
              <w:rPr>
                <w:rFonts w:asciiTheme="minorHAnsi" w:eastAsia="Times New Roman" w:hAnsiTheme="minorHAnsi" w:cstheme="minorHAnsi"/>
                <w:b/>
                <w:vertAlign w:val="superscript"/>
                <w:lang w:bidi="ar-SA"/>
              </w:rPr>
              <w:t>st</w:t>
            </w:r>
            <w:r>
              <w:rPr>
                <w:rFonts w:asciiTheme="minorHAnsi" w:eastAsia="Times New Roman" w:hAnsiTheme="minorHAnsi" w:cstheme="minorHAnsi"/>
                <w:b/>
                <w:lang w:bidi="ar-SA"/>
              </w:rPr>
              <w:t xml:space="preserve"> March 2021</w:t>
            </w:r>
          </w:p>
        </w:tc>
        <w:tc>
          <w:tcPr>
            <w:tcW w:w="3402" w:type="dxa"/>
            <w:gridSpan w:val="11"/>
          </w:tcPr>
          <w:p w14:paraId="292AD7F3" w14:textId="77777777" w:rsidR="00F4734B" w:rsidRPr="00844DDC" w:rsidRDefault="00F4734B" w:rsidP="00F4734B">
            <w:pPr>
              <w:widowControl/>
              <w:autoSpaceDE/>
              <w:autoSpaceDN/>
              <w:jc w:val="center"/>
              <w:rPr>
                <w:rFonts w:asciiTheme="minorHAnsi" w:eastAsia="Times New Roman" w:hAnsiTheme="minorHAnsi" w:cstheme="minorHAnsi"/>
                <w:b/>
                <w:lang w:bidi="ar-SA"/>
              </w:rPr>
            </w:pPr>
          </w:p>
        </w:tc>
        <w:tc>
          <w:tcPr>
            <w:tcW w:w="4961" w:type="dxa"/>
            <w:gridSpan w:val="12"/>
          </w:tcPr>
          <w:p w14:paraId="6BAB4BB5" w14:textId="457E7CEE" w:rsidR="00F4734B" w:rsidRPr="00844DDC" w:rsidRDefault="00E30534" w:rsidP="00F4734B">
            <w:pPr>
              <w:widowControl/>
              <w:autoSpaceDE/>
              <w:autoSpaceDN/>
              <w:jc w:val="center"/>
              <w:rPr>
                <w:rFonts w:asciiTheme="minorHAnsi" w:eastAsia="Times New Roman" w:hAnsiTheme="minorHAnsi" w:cstheme="minorHAnsi"/>
                <w:b/>
                <w:lang w:bidi="ar-SA"/>
              </w:rPr>
            </w:pPr>
            <w:r>
              <w:rPr>
                <w:rFonts w:asciiTheme="minorHAnsi" w:eastAsia="Times New Roman" w:hAnsiTheme="minorHAnsi" w:cstheme="minorHAnsi"/>
                <w:b/>
                <w:lang w:bidi="ar-SA"/>
              </w:rPr>
              <w:t>01</w:t>
            </w:r>
            <w:r w:rsidRPr="00E30534">
              <w:rPr>
                <w:rFonts w:asciiTheme="minorHAnsi" w:eastAsia="Times New Roman" w:hAnsiTheme="minorHAnsi" w:cstheme="minorHAnsi"/>
                <w:b/>
                <w:vertAlign w:val="superscript"/>
                <w:lang w:bidi="ar-SA"/>
              </w:rPr>
              <w:t>st</w:t>
            </w:r>
            <w:r>
              <w:rPr>
                <w:rFonts w:asciiTheme="minorHAnsi" w:eastAsia="Times New Roman" w:hAnsiTheme="minorHAnsi" w:cstheme="minorHAnsi"/>
                <w:b/>
                <w:lang w:bidi="ar-SA"/>
              </w:rPr>
              <w:t xml:space="preserve"> </w:t>
            </w:r>
            <w:r w:rsidR="00844DDC">
              <w:rPr>
                <w:rFonts w:asciiTheme="minorHAnsi" w:eastAsia="Times New Roman" w:hAnsiTheme="minorHAnsi" w:cstheme="minorHAnsi"/>
                <w:b/>
                <w:lang w:bidi="ar-SA"/>
              </w:rPr>
              <w:t>March 2021</w:t>
            </w:r>
          </w:p>
        </w:tc>
      </w:tr>
    </w:tbl>
    <w:p w14:paraId="60C03FD2" w14:textId="77777777" w:rsidR="00F4734B" w:rsidRPr="00844DDC" w:rsidRDefault="00F4734B" w:rsidP="00F4734B">
      <w:pPr>
        <w:widowControl/>
        <w:autoSpaceDE/>
        <w:autoSpaceDN/>
        <w:rPr>
          <w:rFonts w:asciiTheme="minorHAnsi" w:eastAsia="Times New Roman" w:hAnsiTheme="minorHAnsi" w:cstheme="minorHAnsi"/>
          <w:lang w:bidi="ar-SA"/>
        </w:rPr>
      </w:pPr>
    </w:p>
    <w:p w14:paraId="3AB328D7" w14:textId="77777777" w:rsidR="00F4734B" w:rsidRPr="00844DDC" w:rsidRDefault="00F4734B" w:rsidP="00CC02F2">
      <w:pPr>
        <w:spacing w:before="20" w:line="360" w:lineRule="auto"/>
        <w:ind w:left="426" w:right="3009"/>
        <w:rPr>
          <w:rFonts w:asciiTheme="minorHAnsi" w:hAnsiTheme="minorHAnsi" w:cstheme="minorHAnsi"/>
        </w:rPr>
      </w:pPr>
    </w:p>
    <w:sectPr w:rsidR="00F4734B" w:rsidRPr="00844DDC" w:rsidSect="00F4734B">
      <w:footerReference w:type="default" r:id="rId9"/>
      <w:pgSz w:w="16850" w:h="11910" w:orient="landscape"/>
      <w:pgMar w:top="567" w:right="1600" w:bottom="286" w:left="1080" w:header="0" w:footer="8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428A" w14:textId="77777777" w:rsidR="00F4734B" w:rsidRPr="009731E5" w:rsidRDefault="00F4734B" w:rsidP="004364CA">
    <w:pPr>
      <w:pStyle w:val="Header"/>
      <w:jc w:val="center"/>
      <w:rPr>
        <w:rFonts w:ascii="Arial" w:hAnsi="Arial" w:cs="Arial"/>
        <w:b/>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315"/>
    <w:multiLevelType w:val="hybridMultilevel"/>
    <w:tmpl w:val="39C468A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3"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4"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6" w15:restartNumberingAfterBreak="0">
    <w:nsid w:val="3FDF0578"/>
    <w:multiLevelType w:val="hybridMultilevel"/>
    <w:tmpl w:val="CE24E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2D26DB"/>
    <w:multiLevelType w:val="hybridMultilevel"/>
    <w:tmpl w:val="7A408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438AF"/>
    <w:multiLevelType w:val="hybridMultilevel"/>
    <w:tmpl w:val="C64E3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81014"/>
    <w:multiLevelType w:val="hybridMultilevel"/>
    <w:tmpl w:val="96E07E2E"/>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9"/>
  </w:num>
  <w:num w:numId="5">
    <w:abstractNumId w:val="4"/>
  </w:num>
  <w:num w:numId="6">
    <w:abstractNumId w:val="8"/>
  </w:num>
  <w:num w:numId="7">
    <w:abstractNumId w:val="1"/>
  </w:num>
  <w:num w:numId="8">
    <w:abstractNumId w:val="11"/>
  </w:num>
  <w:num w:numId="9">
    <w:abstractNumId w:val="7"/>
  </w:num>
  <w:num w:numId="10">
    <w:abstractNumId w:val="10"/>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71D95"/>
    <w:rsid w:val="002976F8"/>
    <w:rsid w:val="00487D29"/>
    <w:rsid w:val="00706501"/>
    <w:rsid w:val="007C27A4"/>
    <w:rsid w:val="00844DDC"/>
    <w:rsid w:val="00870D2C"/>
    <w:rsid w:val="00A23A26"/>
    <w:rsid w:val="00A93051"/>
    <w:rsid w:val="00BC0ACF"/>
    <w:rsid w:val="00C93FFB"/>
    <w:rsid w:val="00CC02F2"/>
    <w:rsid w:val="00E30534"/>
    <w:rsid w:val="00ED6F8A"/>
    <w:rsid w:val="00F15226"/>
    <w:rsid w:val="00F4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paragraph" w:styleId="Header">
    <w:name w:val="header"/>
    <w:basedOn w:val="Normal"/>
    <w:link w:val="HeaderChar"/>
    <w:uiPriority w:val="99"/>
    <w:semiHidden/>
    <w:unhideWhenUsed/>
    <w:rsid w:val="00F4734B"/>
    <w:pPr>
      <w:tabs>
        <w:tab w:val="center" w:pos="4513"/>
        <w:tab w:val="right" w:pos="9026"/>
      </w:tabs>
    </w:pPr>
  </w:style>
  <w:style w:type="character" w:customStyle="1" w:styleId="HeaderChar">
    <w:name w:val="Header Char"/>
    <w:basedOn w:val="DefaultParagraphFont"/>
    <w:link w:val="Header"/>
    <w:uiPriority w:val="99"/>
    <w:semiHidden/>
    <w:rsid w:val="00F4734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EA20B-A4C1-4CFD-BC40-2B268C71EF7D}"/>
</file>

<file path=customXml/itemProps2.xml><?xml version="1.0" encoding="utf-8"?>
<ds:datastoreItem xmlns:ds="http://schemas.openxmlformats.org/officeDocument/2006/customXml" ds:itemID="{03B3127F-2D7E-45B2-9760-6349B76D0D84}"/>
</file>

<file path=customXml/itemProps3.xml><?xml version="1.0" encoding="utf-8"?>
<ds:datastoreItem xmlns:ds="http://schemas.openxmlformats.org/officeDocument/2006/customXml" ds:itemID="{CB7CD30B-2B3C-4CC8-AEB9-55D6658190D8}"/>
</file>

<file path=docProps/app.xml><?xml version="1.0" encoding="utf-8"?>
<Properties xmlns="http://schemas.openxmlformats.org/officeDocument/2006/extended-properties" xmlns:vt="http://schemas.openxmlformats.org/officeDocument/2006/docPropsVTypes">
  <Template>Normal</Template>
  <TotalTime>5</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Sulthana Begum</cp:lastModifiedBy>
  <cp:revision>9</cp:revision>
  <dcterms:created xsi:type="dcterms:W3CDTF">2021-03-12T15:00:00Z</dcterms:created>
  <dcterms:modified xsi:type="dcterms:W3CDTF">2021-05-12T10:28:00Z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