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25F6" w14:textId="77777777" w:rsidR="00A50503" w:rsidRPr="00052531" w:rsidRDefault="00A50503" w:rsidP="00B11DBA">
      <w:pPr>
        <w:rPr>
          <w:rFonts w:ascii="Arial" w:eastAsiaTheme="minorEastAsia" w:hAnsi="Arial" w:cs="Arial"/>
          <w:b/>
          <w:color w:val="000000" w:themeColor="text1"/>
          <w:sz w:val="2"/>
          <w:lang w:val="en-US" w:eastAsia="ja-JP"/>
        </w:rPr>
      </w:pPr>
    </w:p>
    <w:p w14:paraId="7B0613FA" w14:textId="7B9CFC7E" w:rsidR="00D47761" w:rsidRPr="00052531" w:rsidRDefault="004362E3" w:rsidP="00B11DBA">
      <w:pPr>
        <w:rPr>
          <w:rFonts w:ascii="Arial" w:eastAsiaTheme="minorEastAsia" w:hAnsi="Arial" w:cs="Arial"/>
          <w:b/>
          <w:color w:val="000000" w:themeColor="text1"/>
          <w:sz w:val="32"/>
          <w:lang w:val="en-US" w:eastAsia="ja-JP"/>
        </w:rPr>
      </w:pPr>
      <w:bookmarkStart w:id="0" w:name="_Hlk517269128"/>
      <w:r w:rsidRPr="00052531">
        <w:rPr>
          <w:rFonts w:ascii="Arial" w:eastAsiaTheme="minorEastAsia" w:hAnsi="Arial" w:cs="Arial"/>
          <w:b/>
          <w:color w:val="000000" w:themeColor="text1"/>
          <w:sz w:val="32"/>
          <w:lang w:val="en-US" w:eastAsia="ja-JP"/>
        </w:rPr>
        <w:t xml:space="preserve">Coronavirus (COVID-19): </w:t>
      </w:r>
      <w:r w:rsidR="00052531" w:rsidRPr="00052531">
        <w:rPr>
          <w:rFonts w:ascii="Arial" w:eastAsiaTheme="minorEastAsia" w:hAnsi="Arial" w:cs="Arial"/>
          <w:b/>
          <w:color w:val="000000" w:themeColor="text1"/>
          <w:sz w:val="32"/>
          <w:lang w:val="en-US" w:eastAsia="ja-JP"/>
        </w:rPr>
        <w:t xml:space="preserve">Buttercup Primary school </w:t>
      </w:r>
      <w:r w:rsidR="001B2279" w:rsidRPr="00052531">
        <w:rPr>
          <w:rFonts w:ascii="Arial" w:eastAsiaTheme="minorEastAsia" w:hAnsi="Arial" w:cs="Arial"/>
          <w:b/>
          <w:color w:val="000000" w:themeColor="text1"/>
          <w:sz w:val="32"/>
          <w:lang w:val="en-US" w:eastAsia="ja-JP"/>
        </w:rPr>
        <w:t xml:space="preserve">return to school safeguarding considerations </w:t>
      </w:r>
      <w:r w:rsidR="002B32C7" w:rsidRPr="00052531">
        <w:rPr>
          <w:rFonts w:ascii="Arial" w:eastAsiaTheme="minorEastAsia" w:hAnsi="Arial" w:cs="Arial"/>
          <w:b/>
          <w:color w:val="000000" w:themeColor="text1"/>
          <w:sz w:val="32"/>
          <w:lang w:val="en-US" w:eastAsia="ja-JP"/>
        </w:rPr>
        <w:t>for</w:t>
      </w:r>
      <w:r w:rsidRPr="00052531">
        <w:rPr>
          <w:rFonts w:ascii="Arial" w:eastAsiaTheme="minorEastAsia" w:hAnsi="Arial" w:cs="Arial"/>
          <w:b/>
          <w:color w:val="000000" w:themeColor="text1"/>
          <w:sz w:val="32"/>
          <w:lang w:val="en-US" w:eastAsia="ja-JP"/>
        </w:rPr>
        <w:t xml:space="preserve"> </w:t>
      </w:r>
      <w:r w:rsidR="001B2279" w:rsidRPr="00052531">
        <w:rPr>
          <w:rFonts w:ascii="Arial" w:eastAsiaTheme="minorEastAsia" w:hAnsi="Arial" w:cs="Arial"/>
          <w:b/>
          <w:color w:val="000000" w:themeColor="text1"/>
          <w:sz w:val="32"/>
          <w:lang w:val="en-US" w:eastAsia="ja-JP"/>
        </w:rPr>
        <w:t xml:space="preserve">vulnerable </w:t>
      </w:r>
      <w:proofErr w:type="gramStart"/>
      <w:r w:rsidRPr="00052531">
        <w:rPr>
          <w:rFonts w:ascii="Arial" w:eastAsiaTheme="minorEastAsia" w:hAnsi="Arial" w:cs="Arial"/>
          <w:b/>
          <w:color w:val="000000" w:themeColor="text1"/>
          <w:sz w:val="32"/>
          <w:lang w:val="en-US" w:eastAsia="ja-JP"/>
        </w:rPr>
        <w:t>pupils</w:t>
      </w:r>
      <w:proofErr w:type="gramEnd"/>
      <w:r w:rsidR="001B2279" w:rsidRPr="00052531">
        <w:rPr>
          <w:rFonts w:ascii="Arial" w:eastAsiaTheme="minorEastAsia" w:hAnsi="Arial" w:cs="Arial"/>
          <w:b/>
          <w:color w:val="000000" w:themeColor="text1"/>
          <w:sz w:val="32"/>
          <w:lang w:val="en-US" w:eastAsia="ja-JP"/>
        </w:rPr>
        <w:t xml:space="preserve"> </w:t>
      </w:r>
      <w:r w:rsidRPr="00052531">
        <w:rPr>
          <w:rFonts w:ascii="Arial" w:eastAsiaTheme="minorEastAsia" w:hAnsi="Arial" w:cs="Arial"/>
          <w:b/>
          <w:color w:val="000000" w:themeColor="text1"/>
          <w:sz w:val="32"/>
          <w:lang w:val="en-US" w:eastAsia="ja-JP"/>
        </w:rPr>
        <w:t>risk assessment</w:t>
      </w:r>
      <w:bookmarkEnd w:id="0"/>
      <w:r w:rsidR="00052531" w:rsidRPr="00052531">
        <w:rPr>
          <w:rFonts w:ascii="Arial" w:eastAsiaTheme="minorEastAsia" w:hAnsi="Arial" w:cs="Arial"/>
          <w:b/>
          <w:color w:val="000000" w:themeColor="text1"/>
          <w:sz w:val="32"/>
          <w:lang w:val="en-US" w:eastAsia="ja-JP"/>
        </w:rPr>
        <w:t xml:space="preserve"> </w:t>
      </w:r>
    </w:p>
    <w:tbl>
      <w:tblPr>
        <w:tblStyle w:val="TableGrid"/>
        <w:tblW w:w="0" w:type="auto"/>
        <w:tblLook w:val="04A0" w:firstRow="1" w:lastRow="0" w:firstColumn="1" w:lastColumn="0" w:noHBand="0" w:noVBand="1"/>
      </w:tblPr>
      <w:tblGrid>
        <w:gridCol w:w="4666"/>
        <w:gridCol w:w="4639"/>
        <w:gridCol w:w="4643"/>
      </w:tblGrid>
      <w:tr w:rsidR="00052531" w:rsidRPr="00052531" w14:paraId="1DDA3883" w14:textId="77777777" w:rsidTr="00C340D6">
        <w:tc>
          <w:tcPr>
            <w:tcW w:w="4724" w:type="dxa"/>
            <w:vAlign w:val="center"/>
          </w:tcPr>
          <w:p w14:paraId="33394B24" w14:textId="5ABAFFE5" w:rsidR="00D47761" w:rsidRPr="00052531" w:rsidRDefault="00D47761" w:rsidP="00B11DBA">
            <w:pPr>
              <w:spacing w:line="276" w:lineRule="auto"/>
              <w:rPr>
                <w:rFonts w:ascii="Arial" w:hAnsi="Arial" w:cs="Arial"/>
                <w:color w:val="000000" w:themeColor="text1"/>
              </w:rPr>
            </w:pPr>
            <w:r w:rsidRPr="00052531">
              <w:rPr>
                <w:rFonts w:ascii="Arial" w:hAnsi="Arial" w:cs="Arial"/>
                <w:color w:val="000000" w:themeColor="text1"/>
              </w:rPr>
              <w:t xml:space="preserve">Assessment conducted by: </w:t>
            </w:r>
            <w:r w:rsidR="00052531" w:rsidRPr="00052531">
              <w:rPr>
                <w:rFonts w:ascii="Arial" w:hAnsi="Arial" w:cs="Arial"/>
                <w:color w:val="000000" w:themeColor="text1"/>
              </w:rPr>
              <w:t>Rena Begum</w:t>
            </w:r>
          </w:p>
        </w:tc>
        <w:tc>
          <w:tcPr>
            <w:tcW w:w="4725" w:type="dxa"/>
            <w:tcBorders>
              <w:top w:val="single" w:sz="4" w:space="0" w:color="auto"/>
              <w:bottom w:val="single" w:sz="4" w:space="0" w:color="auto"/>
              <w:right w:val="single" w:sz="4" w:space="0" w:color="auto"/>
            </w:tcBorders>
            <w:vAlign w:val="center"/>
          </w:tcPr>
          <w:p w14:paraId="38047E84" w14:textId="69F9F631" w:rsidR="00D47761" w:rsidRPr="00052531" w:rsidRDefault="00D47761" w:rsidP="00B11DBA">
            <w:pPr>
              <w:spacing w:line="276" w:lineRule="auto"/>
              <w:rPr>
                <w:rFonts w:ascii="Arial" w:hAnsi="Arial" w:cs="Arial"/>
                <w:color w:val="000000" w:themeColor="text1"/>
              </w:rPr>
            </w:pPr>
            <w:r w:rsidRPr="00052531">
              <w:rPr>
                <w:rFonts w:ascii="Arial" w:hAnsi="Arial" w:cs="Arial"/>
                <w:color w:val="000000" w:themeColor="text1"/>
              </w:rPr>
              <w:t xml:space="preserve">Job title: </w:t>
            </w:r>
            <w:r w:rsidR="00052531" w:rsidRPr="00052531">
              <w:rPr>
                <w:rFonts w:ascii="Arial" w:hAnsi="Arial" w:cs="Arial"/>
                <w:color w:val="000000" w:themeColor="text1"/>
              </w:rPr>
              <w:t xml:space="preserve">Headteacher </w:t>
            </w:r>
          </w:p>
        </w:tc>
        <w:tc>
          <w:tcPr>
            <w:tcW w:w="4725" w:type="dxa"/>
            <w:tcBorders>
              <w:top w:val="single" w:sz="4" w:space="0" w:color="auto"/>
              <w:left w:val="single" w:sz="4" w:space="0" w:color="auto"/>
              <w:bottom w:val="single" w:sz="4" w:space="0" w:color="auto"/>
              <w:right w:val="single" w:sz="4" w:space="0" w:color="auto"/>
            </w:tcBorders>
            <w:vAlign w:val="center"/>
          </w:tcPr>
          <w:p w14:paraId="1F767103" w14:textId="13D3DDB8" w:rsidR="00D47761" w:rsidRPr="00052531" w:rsidRDefault="00D47761" w:rsidP="00B11DBA">
            <w:pPr>
              <w:spacing w:before="120" w:after="120" w:line="276" w:lineRule="auto"/>
              <w:rPr>
                <w:rFonts w:ascii="Arial" w:hAnsi="Arial" w:cs="Arial"/>
                <w:color w:val="000000" w:themeColor="text1"/>
              </w:rPr>
            </w:pPr>
            <w:r w:rsidRPr="00052531">
              <w:rPr>
                <w:rFonts w:ascii="Arial" w:hAnsi="Arial" w:cs="Arial"/>
                <w:color w:val="000000" w:themeColor="text1"/>
              </w:rPr>
              <w:t xml:space="preserve">Covered by this assessment: </w:t>
            </w:r>
            <w:r w:rsidR="001C24C6" w:rsidRPr="00052531">
              <w:rPr>
                <w:rFonts w:ascii="Arial" w:hAnsi="Arial" w:cs="Arial"/>
                <w:color w:val="000000" w:themeColor="text1"/>
              </w:rPr>
              <w:t xml:space="preserve">staff, </w:t>
            </w:r>
            <w:r w:rsidR="00D83116" w:rsidRPr="00052531">
              <w:rPr>
                <w:rFonts w:ascii="Arial" w:hAnsi="Arial" w:cs="Arial"/>
                <w:color w:val="000000" w:themeColor="text1"/>
              </w:rPr>
              <w:t>vulnerable pupils</w:t>
            </w:r>
            <w:r w:rsidR="001C24C6" w:rsidRPr="00052531">
              <w:rPr>
                <w:rFonts w:ascii="Arial" w:hAnsi="Arial" w:cs="Arial"/>
                <w:color w:val="000000" w:themeColor="text1"/>
              </w:rPr>
              <w:t xml:space="preserve"> and parents</w:t>
            </w:r>
            <w:r w:rsidR="002215B1" w:rsidRPr="00052531">
              <w:rPr>
                <w:rFonts w:ascii="Arial" w:hAnsi="Arial" w:cs="Arial"/>
                <w:color w:val="000000" w:themeColor="text1"/>
              </w:rPr>
              <w:t>/carers</w:t>
            </w:r>
            <w:r w:rsidR="001C24C6" w:rsidRPr="00052531">
              <w:rPr>
                <w:rFonts w:ascii="Arial" w:hAnsi="Arial" w:cs="Arial"/>
                <w:color w:val="000000" w:themeColor="text1"/>
              </w:rPr>
              <w:t xml:space="preserve"> of vulnerable pupils</w:t>
            </w:r>
            <w:r w:rsidRPr="00052531">
              <w:rPr>
                <w:rFonts w:ascii="Arial" w:hAnsi="Arial" w:cs="Arial"/>
                <w:color w:val="000000" w:themeColor="text1"/>
              </w:rPr>
              <w:t>.</w:t>
            </w:r>
          </w:p>
        </w:tc>
      </w:tr>
      <w:tr w:rsidR="00052531" w:rsidRPr="00052531" w14:paraId="524F456E" w14:textId="77777777" w:rsidTr="00C340D6">
        <w:trPr>
          <w:trHeight w:val="474"/>
        </w:trPr>
        <w:tc>
          <w:tcPr>
            <w:tcW w:w="4724" w:type="dxa"/>
            <w:vAlign w:val="center"/>
          </w:tcPr>
          <w:p w14:paraId="57B6CAD0" w14:textId="11934B78" w:rsidR="00D47761" w:rsidRPr="00052531" w:rsidRDefault="00D47761" w:rsidP="00B11DBA">
            <w:pPr>
              <w:spacing w:line="276" w:lineRule="auto"/>
              <w:rPr>
                <w:rFonts w:ascii="Arial" w:hAnsi="Arial" w:cs="Arial"/>
                <w:color w:val="000000" w:themeColor="text1"/>
              </w:rPr>
            </w:pPr>
            <w:r w:rsidRPr="00052531">
              <w:rPr>
                <w:rFonts w:ascii="Arial" w:hAnsi="Arial" w:cs="Arial"/>
                <w:color w:val="000000" w:themeColor="text1"/>
              </w:rPr>
              <w:t>Date of assessment:</w:t>
            </w:r>
            <w:r w:rsidR="00D006CE">
              <w:rPr>
                <w:rFonts w:ascii="Arial" w:hAnsi="Arial" w:cs="Arial"/>
                <w:color w:val="000000" w:themeColor="text1"/>
              </w:rPr>
              <w:t>03/01/2021</w:t>
            </w:r>
          </w:p>
        </w:tc>
        <w:tc>
          <w:tcPr>
            <w:tcW w:w="4725" w:type="dxa"/>
            <w:tcBorders>
              <w:top w:val="single" w:sz="4" w:space="0" w:color="auto"/>
            </w:tcBorders>
            <w:vAlign w:val="center"/>
          </w:tcPr>
          <w:p w14:paraId="1A8F6382" w14:textId="77777777" w:rsidR="00D47761" w:rsidRPr="00052531" w:rsidRDefault="00D47761" w:rsidP="00B11DBA">
            <w:pPr>
              <w:spacing w:line="276" w:lineRule="auto"/>
              <w:rPr>
                <w:rFonts w:ascii="Arial" w:hAnsi="Arial" w:cs="Arial"/>
                <w:color w:val="000000" w:themeColor="text1"/>
              </w:rPr>
            </w:pPr>
            <w:r w:rsidRPr="00052531">
              <w:rPr>
                <w:rFonts w:ascii="Arial" w:hAnsi="Arial" w:cs="Arial"/>
                <w:color w:val="000000" w:themeColor="text1"/>
              </w:rPr>
              <w:t xml:space="preserve">Review interval: </w:t>
            </w:r>
            <w:r w:rsidRPr="00052531">
              <w:rPr>
                <w:rFonts w:ascii="Arial" w:hAnsi="Arial" w:cs="Arial"/>
                <w:b/>
                <w:color w:val="000000" w:themeColor="text1"/>
                <w:u w:val="single"/>
              </w:rPr>
              <w:t>annually</w:t>
            </w:r>
          </w:p>
        </w:tc>
        <w:tc>
          <w:tcPr>
            <w:tcW w:w="4725" w:type="dxa"/>
            <w:tcBorders>
              <w:top w:val="single" w:sz="4" w:space="0" w:color="auto"/>
            </w:tcBorders>
            <w:vAlign w:val="center"/>
          </w:tcPr>
          <w:p w14:paraId="09E932D2" w14:textId="738F847E" w:rsidR="00D47761" w:rsidRPr="00052531" w:rsidRDefault="00D47761" w:rsidP="00B11DBA">
            <w:pPr>
              <w:spacing w:line="276" w:lineRule="auto"/>
              <w:rPr>
                <w:rFonts w:ascii="Arial" w:hAnsi="Arial" w:cs="Arial"/>
                <w:color w:val="000000" w:themeColor="text1"/>
              </w:rPr>
            </w:pPr>
            <w:r w:rsidRPr="00052531">
              <w:rPr>
                <w:rFonts w:ascii="Arial" w:hAnsi="Arial" w:cs="Arial"/>
                <w:color w:val="000000" w:themeColor="text1"/>
              </w:rPr>
              <w:t xml:space="preserve">Date of next review: </w:t>
            </w:r>
            <w:r w:rsidR="00D006CE">
              <w:rPr>
                <w:rFonts w:ascii="Arial" w:hAnsi="Arial" w:cs="Arial"/>
                <w:color w:val="000000" w:themeColor="text1"/>
              </w:rPr>
              <w:t>26</w:t>
            </w:r>
            <w:r w:rsidR="00052531" w:rsidRPr="00052531">
              <w:rPr>
                <w:rFonts w:ascii="Arial" w:hAnsi="Arial" w:cs="Arial"/>
                <w:color w:val="000000" w:themeColor="text1"/>
              </w:rPr>
              <w:t>/0</w:t>
            </w:r>
            <w:r w:rsidR="00D006CE">
              <w:rPr>
                <w:rFonts w:ascii="Arial" w:hAnsi="Arial" w:cs="Arial"/>
                <w:color w:val="000000" w:themeColor="text1"/>
              </w:rPr>
              <w:t>2</w:t>
            </w:r>
            <w:r w:rsidR="00052531" w:rsidRPr="00052531">
              <w:rPr>
                <w:rFonts w:ascii="Arial" w:hAnsi="Arial" w:cs="Arial"/>
                <w:color w:val="000000" w:themeColor="text1"/>
              </w:rPr>
              <w:t>/2021</w:t>
            </w:r>
          </w:p>
        </w:tc>
      </w:tr>
    </w:tbl>
    <w:p w14:paraId="46276E11" w14:textId="77777777" w:rsidR="00D47761" w:rsidRPr="00052531" w:rsidRDefault="00D47761" w:rsidP="00B11DBA">
      <w:pPr>
        <w:rPr>
          <w:rFonts w:ascii="Arial" w:hAnsi="Arial" w:cs="Arial"/>
          <w:color w:val="000000" w:themeColor="text1"/>
        </w:rPr>
      </w:pPr>
    </w:p>
    <w:tbl>
      <w:tblPr>
        <w:tblStyle w:val="TableGrid"/>
        <w:tblW w:w="0" w:type="auto"/>
        <w:tblLook w:val="04A0" w:firstRow="1" w:lastRow="0" w:firstColumn="1" w:lastColumn="0" w:noHBand="0" w:noVBand="1"/>
      </w:tblPr>
      <w:tblGrid>
        <w:gridCol w:w="13948"/>
      </w:tblGrid>
      <w:tr w:rsidR="00052531" w:rsidRPr="00052531" w14:paraId="7E4ABC39" w14:textId="77777777" w:rsidTr="006C517D">
        <w:trPr>
          <w:trHeight w:val="204"/>
        </w:trPr>
        <w:tc>
          <w:tcPr>
            <w:tcW w:w="14142" w:type="dxa"/>
            <w:shd w:val="clear" w:color="auto" w:fill="36718A"/>
            <w:vAlign w:val="center"/>
          </w:tcPr>
          <w:p w14:paraId="71B66B99" w14:textId="77777777" w:rsidR="00D47761" w:rsidRPr="00052531" w:rsidRDefault="00D47761" w:rsidP="00B11DBA">
            <w:pPr>
              <w:spacing w:line="276" w:lineRule="auto"/>
              <w:jc w:val="center"/>
              <w:rPr>
                <w:rFonts w:ascii="Arial" w:hAnsi="Arial" w:cs="Arial"/>
                <w:b/>
                <w:color w:val="000000" w:themeColor="text1"/>
              </w:rPr>
            </w:pPr>
            <w:r w:rsidRPr="00052531">
              <w:rPr>
                <w:rFonts w:ascii="Arial" w:hAnsi="Arial" w:cs="Arial"/>
                <w:b/>
                <w:color w:val="000000" w:themeColor="text1"/>
              </w:rPr>
              <w:t>Related documents</w:t>
            </w:r>
          </w:p>
        </w:tc>
      </w:tr>
      <w:tr w:rsidR="00D47761" w:rsidRPr="00052531" w14:paraId="3BF311AC" w14:textId="77777777" w:rsidTr="00661155">
        <w:trPr>
          <w:trHeight w:val="717"/>
        </w:trPr>
        <w:tc>
          <w:tcPr>
            <w:tcW w:w="14142" w:type="dxa"/>
            <w:vAlign w:val="center"/>
          </w:tcPr>
          <w:p w14:paraId="1423C96D" w14:textId="1234C0A3" w:rsidR="00D47761" w:rsidRPr="00052531" w:rsidRDefault="00D83116" w:rsidP="00B11DBA">
            <w:pPr>
              <w:spacing w:line="276" w:lineRule="auto"/>
              <w:ind w:left="360"/>
              <w:jc w:val="center"/>
              <w:rPr>
                <w:rFonts w:ascii="Arial" w:hAnsi="Arial" w:cs="Arial"/>
                <w:b/>
                <w:bCs/>
                <w:color w:val="000000" w:themeColor="text1"/>
                <w:u w:val="single"/>
              </w:rPr>
            </w:pPr>
            <w:r w:rsidRPr="00052531">
              <w:rPr>
                <w:rFonts w:ascii="Arial" w:hAnsi="Arial" w:cs="Arial"/>
                <w:b/>
                <w:bCs/>
                <w:color w:val="000000" w:themeColor="text1"/>
                <w:u w:val="single"/>
              </w:rPr>
              <w:t>Child Protection and Safeguarding Policy, Bereavement Policy, Transition Policy, SEND Policy and Mental Health Policy.</w:t>
            </w:r>
          </w:p>
        </w:tc>
      </w:tr>
    </w:tbl>
    <w:p w14:paraId="76F9BA5D" w14:textId="77777777" w:rsidR="00D47761" w:rsidRPr="00052531" w:rsidRDefault="00D47761" w:rsidP="00B11DBA">
      <w:pPr>
        <w:rPr>
          <w:rFonts w:ascii="Arial" w:hAnsi="Arial" w:cs="Arial"/>
          <w:color w:val="000000" w:themeColor="text1"/>
        </w:rPr>
      </w:pPr>
    </w:p>
    <w:tbl>
      <w:tblPr>
        <w:tblStyle w:val="TableGrid"/>
        <w:tblW w:w="5000" w:type="pct"/>
        <w:tblLook w:val="04A0" w:firstRow="1" w:lastRow="0" w:firstColumn="1" w:lastColumn="0" w:noHBand="0" w:noVBand="1"/>
      </w:tblPr>
      <w:tblGrid>
        <w:gridCol w:w="1640"/>
        <w:gridCol w:w="4095"/>
        <w:gridCol w:w="2536"/>
        <w:gridCol w:w="2887"/>
        <w:gridCol w:w="2790"/>
      </w:tblGrid>
      <w:tr w:rsidR="00052531" w:rsidRPr="00052531" w14:paraId="2E77B2CB" w14:textId="77777777" w:rsidTr="006C517D">
        <w:tc>
          <w:tcPr>
            <w:tcW w:w="2056" w:type="pct"/>
            <w:gridSpan w:val="2"/>
            <w:vMerge w:val="restart"/>
            <w:shd w:val="clear" w:color="auto" w:fill="36718A"/>
            <w:vAlign w:val="center"/>
          </w:tcPr>
          <w:p w14:paraId="656F7B8B" w14:textId="77777777" w:rsidR="00D47761" w:rsidRPr="00052531" w:rsidRDefault="00D47761" w:rsidP="00B11DBA">
            <w:pPr>
              <w:spacing w:line="276" w:lineRule="auto"/>
              <w:jc w:val="center"/>
              <w:rPr>
                <w:rFonts w:ascii="Arial" w:hAnsi="Arial" w:cs="Arial"/>
                <w:color w:val="000000" w:themeColor="text1"/>
              </w:rPr>
            </w:pPr>
            <w:r w:rsidRPr="00052531">
              <w:rPr>
                <w:rFonts w:ascii="Arial" w:hAnsi="Arial" w:cs="Arial"/>
                <w:b/>
                <w:color w:val="000000" w:themeColor="text1"/>
              </w:rPr>
              <w:t>Risk rating</w:t>
            </w:r>
          </w:p>
        </w:tc>
        <w:tc>
          <w:tcPr>
            <w:tcW w:w="2944" w:type="pct"/>
            <w:gridSpan w:val="3"/>
            <w:shd w:val="clear" w:color="auto" w:fill="36718A"/>
            <w:vAlign w:val="center"/>
          </w:tcPr>
          <w:p w14:paraId="00E363C8" w14:textId="77777777" w:rsidR="00D47761" w:rsidRPr="00052531" w:rsidRDefault="00D47761" w:rsidP="00B11DBA">
            <w:pPr>
              <w:spacing w:line="276" w:lineRule="auto"/>
              <w:jc w:val="center"/>
              <w:rPr>
                <w:rFonts w:ascii="Arial" w:hAnsi="Arial" w:cs="Arial"/>
                <w:b/>
                <w:color w:val="000000" w:themeColor="text1"/>
              </w:rPr>
            </w:pPr>
            <w:r w:rsidRPr="00052531">
              <w:rPr>
                <w:rFonts w:ascii="Arial" w:hAnsi="Arial" w:cs="Arial"/>
                <w:b/>
                <w:color w:val="000000" w:themeColor="text1"/>
              </w:rPr>
              <w:t>Likelihood of occurrence</w:t>
            </w:r>
          </w:p>
        </w:tc>
      </w:tr>
      <w:tr w:rsidR="00052531" w:rsidRPr="00052531" w14:paraId="5FA2752E" w14:textId="77777777" w:rsidTr="006C517D">
        <w:tc>
          <w:tcPr>
            <w:tcW w:w="2056" w:type="pct"/>
            <w:gridSpan w:val="2"/>
            <w:vMerge/>
            <w:shd w:val="clear" w:color="auto" w:fill="36718A"/>
          </w:tcPr>
          <w:p w14:paraId="4112E5FF" w14:textId="77777777" w:rsidR="00D47761" w:rsidRPr="00052531" w:rsidRDefault="00D47761" w:rsidP="00B11DBA">
            <w:pPr>
              <w:spacing w:line="276" w:lineRule="auto"/>
              <w:jc w:val="center"/>
              <w:rPr>
                <w:rFonts w:ascii="Arial" w:hAnsi="Arial" w:cs="Arial"/>
                <w:color w:val="000000" w:themeColor="text1"/>
              </w:rPr>
            </w:pPr>
          </w:p>
        </w:tc>
        <w:tc>
          <w:tcPr>
            <w:tcW w:w="909" w:type="pct"/>
            <w:shd w:val="clear" w:color="auto" w:fill="BABABC"/>
            <w:vAlign w:val="center"/>
          </w:tcPr>
          <w:p w14:paraId="0D0E3B39" w14:textId="77777777" w:rsidR="00D47761" w:rsidRPr="00052531" w:rsidRDefault="00D47761" w:rsidP="00B11DBA">
            <w:pPr>
              <w:spacing w:line="276" w:lineRule="auto"/>
              <w:jc w:val="center"/>
              <w:rPr>
                <w:rFonts w:ascii="Arial" w:hAnsi="Arial" w:cs="Arial"/>
                <w:b/>
                <w:color w:val="000000" w:themeColor="text1"/>
              </w:rPr>
            </w:pPr>
            <w:r w:rsidRPr="00052531">
              <w:rPr>
                <w:rFonts w:ascii="Arial" w:hAnsi="Arial" w:cs="Arial"/>
                <w:b/>
                <w:color w:val="000000" w:themeColor="text1"/>
              </w:rPr>
              <w:t>Probable</w:t>
            </w:r>
          </w:p>
        </w:tc>
        <w:tc>
          <w:tcPr>
            <w:tcW w:w="1035" w:type="pct"/>
            <w:shd w:val="clear" w:color="auto" w:fill="BABABC"/>
            <w:vAlign w:val="center"/>
          </w:tcPr>
          <w:p w14:paraId="7602B1C0" w14:textId="77777777" w:rsidR="00D47761" w:rsidRPr="00052531" w:rsidRDefault="00D47761" w:rsidP="00B11DBA">
            <w:pPr>
              <w:spacing w:line="276" w:lineRule="auto"/>
              <w:jc w:val="center"/>
              <w:rPr>
                <w:rFonts w:ascii="Arial" w:hAnsi="Arial" w:cs="Arial"/>
                <w:b/>
                <w:color w:val="000000" w:themeColor="text1"/>
              </w:rPr>
            </w:pPr>
            <w:r w:rsidRPr="00052531">
              <w:rPr>
                <w:rFonts w:ascii="Arial" w:hAnsi="Arial" w:cs="Arial"/>
                <w:b/>
                <w:color w:val="000000" w:themeColor="text1"/>
              </w:rPr>
              <w:t>Possible</w:t>
            </w:r>
          </w:p>
        </w:tc>
        <w:tc>
          <w:tcPr>
            <w:tcW w:w="1000" w:type="pct"/>
            <w:shd w:val="clear" w:color="auto" w:fill="BABABC"/>
            <w:vAlign w:val="center"/>
          </w:tcPr>
          <w:p w14:paraId="606A0DDB" w14:textId="77777777" w:rsidR="00D47761" w:rsidRPr="00052531" w:rsidRDefault="00D47761" w:rsidP="00B11DBA">
            <w:pPr>
              <w:spacing w:line="276" w:lineRule="auto"/>
              <w:jc w:val="center"/>
              <w:rPr>
                <w:rFonts w:ascii="Arial" w:hAnsi="Arial" w:cs="Arial"/>
                <w:b/>
                <w:color w:val="000000" w:themeColor="text1"/>
              </w:rPr>
            </w:pPr>
            <w:r w:rsidRPr="00052531">
              <w:rPr>
                <w:rFonts w:ascii="Arial" w:hAnsi="Arial" w:cs="Arial"/>
                <w:b/>
                <w:color w:val="000000" w:themeColor="text1"/>
              </w:rPr>
              <w:t>Remote</w:t>
            </w:r>
          </w:p>
        </w:tc>
      </w:tr>
      <w:tr w:rsidR="00052531" w:rsidRPr="00052531" w14:paraId="0C9609EC" w14:textId="77777777" w:rsidTr="00864FBD">
        <w:tc>
          <w:tcPr>
            <w:tcW w:w="588" w:type="pct"/>
            <w:vMerge w:val="restart"/>
            <w:shd w:val="clear" w:color="auto" w:fill="BABABC"/>
            <w:vAlign w:val="center"/>
          </w:tcPr>
          <w:p w14:paraId="767651C1" w14:textId="77777777" w:rsidR="00D47761" w:rsidRPr="00052531" w:rsidRDefault="00D47761" w:rsidP="00B11DBA">
            <w:pPr>
              <w:spacing w:line="276" w:lineRule="auto"/>
              <w:jc w:val="center"/>
              <w:rPr>
                <w:rFonts w:ascii="Arial" w:hAnsi="Arial" w:cs="Arial"/>
                <w:b/>
                <w:color w:val="000000" w:themeColor="text1"/>
              </w:rPr>
            </w:pPr>
            <w:r w:rsidRPr="00052531">
              <w:rPr>
                <w:rFonts w:ascii="Arial" w:hAnsi="Arial" w:cs="Arial"/>
                <w:b/>
                <w:color w:val="000000" w:themeColor="text1"/>
              </w:rPr>
              <w:t>Likely impact</w:t>
            </w:r>
          </w:p>
        </w:tc>
        <w:tc>
          <w:tcPr>
            <w:tcW w:w="1468" w:type="pct"/>
            <w:shd w:val="clear" w:color="auto" w:fill="D9D9D9"/>
            <w:vAlign w:val="center"/>
          </w:tcPr>
          <w:p w14:paraId="342B5678" w14:textId="77777777" w:rsidR="00D47761" w:rsidRPr="00052531" w:rsidRDefault="00D47761" w:rsidP="00B11DBA">
            <w:pPr>
              <w:spacing w:line="276" w:lineRule="auto"/>
              <w:jc w:val="center"/>
              <w:rPr>
                <w:rFonts w:ascii="Arial" w:hAnsi="Arial" w:cs="Arial"/>
                <w:b/>
                <w:color w:val="000000" w:themeColor="text1"/>
              </w:rPr>
            </w:pPr>
            <w:r w:rsidRPr="00052531">
              <w:rPr>
                <w:rFonts w:ascii="Arial" w:hAnsi="Arial" w:cs="Arial"/>
                <w:b/>
                <w:color w:val="000000" w:themeColor="text1"/>
              </w:rPr>
              <w:t>Major</w:t>
            </w:r>
          </w:p>
          <w:p w14:paraId="7DA10F15" w14:textId="5BCC04C5" w:rsidR="00D47761" w:rsidRPr="00052531" w:rsidRDefault="00D47761" w:rsidP="00B11DBA">
            <w:pPr>
              <w:spacing w:line="276" w:lineRule="auto"/>
              <w:jc w:val="center"/>
              <w:rPr>
                <w:rFonts w:ascii="Arial" w:hAnsi="Arial" w:cs="Arial"/>
                <w:color w:val="000000" w:themeColor="text1"/>
              </w:rPr>
            </w:pPr>
            <w:r w:rsidRPr="00052531">
              <w:rPr>
                <w:rFonts w:ascii="Arial" w:hAnsi="Arial" w:cs="Arial"/>
                <w:color w:val="000000" w:themeColor="text1"/>
              </w:rPr>
              <w:t>Causes major physical injury, harm or ill</w:t>
            </w:r>
            <w:r w:rsidR="00D60901" w:rsidRPr="00052531">
              <w:rPr>
                <w:rFonts w:ascii="Arial" w:hAnsi="Arial" w:cs="Arial"/>
                <w:color w:val="000000" w:themeColor="text1"/>
              </w:rPr>
              <w:t xml:space="preserve"> </w:t>
            </w:r>
            <w:r w:rsidRPr="00052531">
              <w:rPr>
                <w:rFonts w:ascii="Arial" w:hAnsi="Arial" w:cs="Arial"/>
                <w:color w:val="000000" w:themeColor="text1"/>
              </w:rPr>
              <w:t>health.</w:t>
            </w:r>
          </w:p>
        </w:tc>
        <w:tc>
          <w:tcPr>
            <w:tcW w:w="909" w:type="pct"/>
            <w:vAlign w:val="center"/>
          </w:tcPr>
          <w:p w14:paraId="26CCA280" w14:textId="77777777" w:rsidR="00D47761" w:rsidRPr="00052531" w:rsidRDefault="00D47761" w:rsidP="00B11DBA">
            <w:pPr>
              <w:spacing w:line="276" w:lineRule="auto"/>
              <w:jc w:val="center"/>
              <w:rPr>
                <w:rFonts w:ascii="Arial" w:hAnsi="Arial" w:cs="Arial"/>
                <w:color w:val="000000" w:themeColor="text1"/>
              </w:rPr>
            </w:pPr>
            <w:r w:rsidRPr="00052531">
              <w:rPr>
                <w:rFonts w:ascii="Arial" w:hAnsi="Arial" w:cs="Arial"/>
                <w:color w:val="000000" w:themeColor="text1"/>
              </w:rPr>
              <w:t>High (H)</w:t>
            </w:r>
          </w:p>
        </w:tc>
        <w:tc>
          <w:tcPr>
            <w:tcW w:w="1035" w:type="pct"/>
            <w:vAlign w:val="center"/>
          </w:tcPr>
          <w:p w14:paraId="1382C45F" w14:textId="77777777" w:rsidR="00D47761" w:rsidRPr="00052531" w:rsidRDefault="00D47761" w:rsidP="00B11DBA">
            <w:pPr>
              <w:spacing w:line="276" w:lineRule="auto"/>
              <w:jc w:val="center"/>
              <w:rPr>
                <w:rFonts w:ascii="Arial" w:hAnsi="Arial" w:cs="Arial"/>
                <w:color w:val="000000" w:themeColor="text1"/>
              </w:rPr>
            </w:pPr>
            <w:r w:rsidRPr="00052531">
              <w:rPr>
                <w:rFonts w:ascii="Arial" w:hAnsi="Arial" w:cs="Arial"/>
                <w:color w:val="000000" w:themeColor="text1"/>
              </w:rPr>
              <w:t>H</w:t>
            </w:r>
          </w:p>
        </w:tc>
        <w:tc>
          <w:tcPr>
            <w:tcW w:w="1000" w:type="pct"/>
            <w:vAlign w:val="center"/>
          </w:tcPr>
          <w:p w14:paraId="1AB42903" w14:textId="77777777" w:rsidR="00D47761" w:rsidRPr="00052531" w:rsidRDefault="00D47761" w:rsidP="00B11DBA">
            <w:pPr>
              <w:spacing w:line="276" w:lineRule="auto"/>
              <w:jc w:val="center"/>
              <w:rPr>
                <w:rFonts w:ascii="Arial" w:hAnsi="Arial" w:cs="Arial"/>
                <w:color w:val="000000" w:themeColor="text1"/>
              </w:rPr>
            </w:pPr>
            <w:r w:rsidRPr="00052531">
              <w:rPr>
                <w:rFonts w:ascii="Arial" w:hAnsi="Arial" w:cs="Arial"/>
                <w:color w:val="000000" w:themeColor="text1"/>
              </w:rPr>
              <w:t>Medium (M)</w:t>
            </w:r>
          </w:p>
        </w:tc>
      </w:tr>
      <w:tr w:rsidR="00052531" w:rsidRPr="00052531" w14:paraId="47E52A90" w14:textId="77777777" w:rsidTr="00864FBD">
        <w:tc>
          <w:tcPr>
            <w:tcW w:w="588" w:type="pct"/>
            <w:vMerge/>
            <w:shd w:val="clear" w:color="auto" w:fill="BABABC"/>
          </w:tcPr>
          <w:p w14:paraId="73074E31" w14:textId="77777777" w:rsidR="00D47761" w:rsidRPr="00052531" w:rsidRDefault="00D47761" w:rsidP="00B11DBA">
            <w:pPr>
              <w:spacing w:line="276" w:lineRule="auto"/>
              <w:jc w:val="center"/>
              <w:rPr>
                <w:rFonts w:ascii="Arial" w:hAnsi="Arial" w:cs="Arial"/>
                <w:color w:val="000000" w:themeColor="text1"/>
              </w:rPr>
            </w:pPr>
          </w:p>
        </w:tc>
        <w:tc>
          <w:tcPr>
            <w:tcW w:w="1468" w:type="pct"/>
            <w:shd w:val="clear" w:color="auto" w:fill="D9D9D9"/>
            <w:vAlign w:val="center"/>
          </w:tcPr>
          <w:p w14:paraId="7A4F9520" w14:textId="77777777" w:rsidR="00D47761" w:rsidRPr="00052531" w:rsidRDefault="00D47761" w:rsidP="00B11DBA">
            <w:pPr>
              <w:spacing w:line="276" w:lineRule="auto"/>
              <w:jc w:val="center"/>
              <w:rPr>
                <w:rFonts w:ascii="Arial" w:hAnsi="Arial" w:cs="Arial"/>
                <w:b/>
                <w:color w:val="000000" w:themeColor="text1"/>
              </w:rPr>
            </w:pPr>
            <w:r w:rsidRPr="00052531">
              <w:rPr>
                <w:rFonts w:ascii="Arial" w:hAnsi="Arial" w:cs="Arial"/>
                <w:b/>
                <w:color w:val="000000" w:themeColor="text1"/>
              </w:rPr>
              <w:t>Severe</w:t>
            </w:r>
          </w:p>
          <w:p w14:paraId="5A18D90C" w14:textId="77777777" w:rsidR="00D47761" w:rsidRPr="00052531" w:rsidRDefault="00D47761" w:rsidP="00B11DBA">
            <w:pPr>
              <w:spacing w:line="276" w:lineRule="auto"/>
              <w:jc w:val="center"/>
              <w:rPr>
                <w:rFonts w:ascii="Arial" w:hAnsi="Arial" w:cs="Arial"/>
                <w:color w:val="000000" w:themeColor="text1"/>
              </w:rPr>
            </w:pPr>
            <w:r w:rsidRPr="00052531">
              <w:rPr>
                <w:rFonts w:ascii="Arial" w:hAnsi="Arial" w:cs="Arial"/>
                <w:color w:val="000000" w:themeColor="text1"/>
              </w:rPr>
              <w:t>Causes physical injury or illness requiring first aid.</w:t>
            </w:r>
          </w:p>
        </w:tc>
        <w:tc>
          <w:tcPr>
            <w:tcW w:w="909" w:type="pct"/>
            <w:vAlign w:val="center"/>
          </w:tcPr>
          <w:p w14:paraId="064B74E9" w14:textId="77777777" w:rsidR="00D47761" w:rsidRPr="00052531" w:rsidRDefault="00D47761" w:rsidP="00B11DBA">
            <w:pPr>
              <w:spacing w:line="276" w:lineRule="auto"/>
              <w:jc w:val="center"/>
              <w:rPr>
                <w:rFonts w:ascii="Arial" w:hAnsi="Arial" w:cs="Arial"/>
                <w:color w:val="000000" w:themeColor="text1"/>
              </w:rPr>
            </w:pPr>
            <w:r w:rsidRPr="00052531">
              <w:rPr>
                <w:rFonts w:ascii="Arial" w:hAnsi="Arial" w:cs="Arial"/>
                <w:color w:val="000000" w:themeColor="text1"/>
              </w:rPr>
              <w:t>H</w:t>
            </w:r>
          </w:p>
        </w:tc>
        <w:tc>
          <w:tcPr>
            <w:tcW w:w="1035" w:type="pct"/>
            <w:vAlign w:val="center"/>
          </w:tcPr>
          <w:p w14:paraId="17D0B011" w14:textId="77777777" w:rsidR="00D47761" w:rsidRPr="00052531" w:rsidRDefault="00D47761" w:rsidP="00B11DBA">
            <w:pPr>
              <w:spacing w:line="276" w:lineRule="auto"/>
              <w:jc w:val="center"/>
              <w:rPr>
                <w:rFonts w:ascii="Arial" w:hAnsi="Arial" w:cs="Arial"/>
                <w:color w:val="000000" w:themeColor="text1"/>
              </w:rPr>
            </w:pPr>
            <w:r w:rsidRPr="00052531">
              <w:rPr>
                <w:rFonts w:ascii="Arial" w:hAnsi="Arial" w:cs="Arial"/>
                <w:color w:val="000000" w:themeColor="text1"/>
              </w:rPr>
              <w:t>M</w:t>
            </w:r>
          </w:p>
        </w:tc>
        <w:tc>
          <w:tcPr>
            <w:tcW w:w="1000" w:type="pct"/>
            <w:vAlign w:val="center"/>
          </w:tcPr>
          <w:p w14:paraId="3BFF301A" w14:textId="77777777" w:rsidR="00D47761" w:rsidRPr="00052531" w:rsidRDefault="00D47761" w:rsidP="00B11DBA">
            <w:pPr>
              <w:spacing w:line="276" w:lineRule="auto"/>
              <w:jc w:val="center"/>
              <w:rPr>
                <w:rFonts w:ascii="Arial" w:hAnsi="Arial" w:cs="Arial"/>
                <w:color w:val="000000" w:themeColor="text1"/>
              </w:rPr>
            </w:pPr>
            <w:r w:rsidRPr="00052531">
              <w:rPr>
                <w:rFonts w:ascii="Arial" w:hAnsi="Arial" w:cs="Arial"/>
                <w:color w:val="000000" w:themeColor="text1"/>
              </w:rPr>
              <w:t>Low (L)</w:t>
            </w:r>
          </w:p>
        </w:tc>
      </w:tr>
      <w:tr w:rsidR="00052531" w:rsidRPr="00052531" w14:paraId="55F9073D" w14:textId="77777777" w:rsidTr="00864FBD">
        <w:tc>
          <w:tcPr>
            <w:tcW w:w="588" w:type="pct"/>
            <w:vMerge/>
            <w:shd w:val="clear" w:color="auto" w:fill="BABABC"/>
          </w:tcPr>
          <w:p w14:paraId="3D9EBD57" w14:textId="77777777" w:rsidR="00D47761" w:rsidRPr="00052531" w:rsidRDefault="00D47761" w:rsidP="00B11DBA">
            <w:pPr>
              <w:spacing w:line="276" w:lineRule="auto"/>
              <w:jc w:val="center"/>
              <w:rPr>
                <w:rFonts w:ascii="Arial" w:hAnsi="Arial" w:cs="Arial"/>
                <w:color w:val="000000" w:themeColor="text1"/>
              </w:rPr>
            </w:pPr>
          </w:p>
        </w:tc>
        <w:tc>
          <w:tcPr>
            <w:tcW w:w="1468" w:type="pct"/>
            <w:shd w:val="clear" w:color="auto" w:fill="D9D9D9"/>
            <w:vAlign w:val="center"/>
          </w:tcPr>
          <w:p w14:paraId="0DD28315" w14:textId="77777777" w:rsidR="00D47761" w:rsidRPr="00052531" w:rsidRDefault="00D47761" w:rsidP="00B11DBA">
            <w:pPr>
              <w:spacing w:line="276" w:lineRule="auto"/>
              <w:jc w:val="center"/>
              <w:rPr>
                <w:rFonts w:ascii="Arial" w:hAnsi="Arial" w:cs="Arial"/>
                <w:b/>
                <w:color w:val="000000" w:themeColor="text1"/>
              </w:rPr>
            </w:pPr>
            <w:r w:rsidRPr="00052531">
              <w:rPr>
                <w:rFonts w:ascii="Arial" w:hAnsi="Arial" w:cs="Arial"/>
                <w:b/>
                <w:color w:val="000000" w:themeColor="text1"/>
              </w:rPr>
              <w:t>Minor</w:t>
            </w:r>
          </w:p>
          <w:p w14:paraId="5FFB7340" w14:textId="77777777" w:rsidR="00D47761" w:rsidRPr="00052531" w:rsidRDefault="00D47761" w:rsidP="00B11DBA">
            <w:pPr>
              <w:spacing w:line="276" w:lineRule="auto"/>
              <w:jc w:val="center"/>
              <w:rPr>
                <w:rFonts w:ascii="Arial" w:hAnsi="Arial" w:cs="Arial"/>
                <w:color w:val="000000" w:themeColor="text1"/>
              </w:rPr>
            </w:pPr>
            <w:r w:rsidRPr="00052531">
              <w:rPr>
                <w:rFonts w:ascii="Arial" w:hAnsi="Arial" w:cs="Arial"/>
                <w:color w:val="000000" w:themeColor="text1"/>
              </w:rPr>
              <w:t>Causes physical or emotional discomfort.</w:t>
            </w:r>
          </w:p>
        </w:tc>
        <w:tc>
          <w:tcPr>
            <w:tcW w:w="909" w:type="pct"/>
            <w:vAlign w:val="center"/>
          </w:tcPr>
          <w:p w14:paraId="4C81480C" w14:textId="77777777" w:rsidR="00D47761" w:rsidRPr="00052531" w:rsidRDefault="00D47761" w:rsidP="00B11DBA">
            <w:pPr>
              <w:spacing w:line="276" w:lineRule="auto"/>
              <w:jc w:val="center"/>
              <w:rPr>
                <w:rFonts w:ascii="Arial" w:hAnsi="Arial" w:cs="Arial"/>
                <w:color w:val="000000" w:themeColor="text1"/>
              </w:rPr>
            </w:pPr>
            <w:r w:rsidRPr="00052531">
              <w:rPr>
                <w:rFonts w:ascii="Arial" w:hAnsi="Arial" w:cs="Arial"/>
                <w:color w:val="000000" w:themeColor="text1"/>
              </w:rPr>
              <w:t>M</w:t>
            </w:r>
          </w:p>
        </w:tc>
        <w:tc>
          <w:tcPr>
            <w:tcW w:w="1035" w:type="pct"/>
            <w:vAlign w:val="center"/>
          </w:tcPr>
          <w:p w14:paraId="16B5E07C" w14:textId="77777777" w:rsidR="00D47761" w:rsidRPr="00052531" w:rsidRDefault="00D47761" w:rsidP="00B11DBA">
            <w:pPr>
              <w:spacing w:line="276" w:lineRule="auto"/>
              <w:jc w:val="center"/>
              <w:rPr>
                <w:rFonts w:ascii="Arial" w:hAnsi="Arial" w:cs="Arial"/>
                <w:color w:val="000000" w:themeColor="text1"/>
              </w:rPr>
            </w:pPr>
            <w:r w:rsidRPr="00052531">
              <w:rPr>
                <w:rFonts w:ascii="Arial" w:hAnsi="Arial" w:cs="Arial"/>
                <w:color w:val="000000" w:themeColor="text1"/>
              </w:rPr>
              <w:t>L</w:t>
            </w:r>
          </w:p>
        </w:tc>
        <w:tc>
          <w:tcPr>
            <w:tcW w:w="1000" w:type="pct"/>
            <w:vAlign w:val="center"/>
          </w:tcPr>
          <w:p w14:paraId="5A71ACA4" w14:textId="77777777" w:rsidR="00D47761" w:rsidRPr="00052531" w:rsidRDefault="00D47761" w:rsidP="00B11DBA">
            <w:pPr>
              <w:spacing w:line="276" w:lineRule="auto"/>
              <w:jc w:val="center"/>
              <w:rPr>
                <w:rFonts w:ascii="Arial" w:hAnsi="Arial" w:cs="Arial"/>
                <w:color w:val="000000" w:themeColor="text1"/>
              </w:rPr>
            </w:pPr>
            <w:r w:rsidRPr="00052531">
              <w:rPr>
                <w:rFonts w:ascii="Arial" w:hAnsi="Arial" w:cs="Arial"/>
                <w:color w:val="000000" w:themeColor="text1"/>
              </w:rPr>
              <w:t>L</w:t>
            </w:r>
          </w:p>
        </w:tc>
      </w:tr>
    </w:tbl>
    <w:p w14:paraId="4D978C12" w14:textId="52BC40B2" w:rsidR="00D47761" w:rsidRPr="00052531" w:rsidRDefault="00D60901" w:rsidP="004D693A">
      <w:pPr>
        <w:tabs>
          <w:tab w:val="left" w:pos="1470"/>
        </w:tabs>
        <w:rPr>
          <w:rFonts w:ascii="Arial" w:hAnsi="Arial" w:cs="Arial"/>
          <w:color w:val="000000" w:themeColor="text1"/>
        </w:rPr>
      </w:pPr>
      <w:r w:rsidRPr="00052531">
        <w:rPr>
          <w:rFonts w:ascii="Arial" w:hAnsi="Arial" w:cs="Arial"/>
          <w:color w:val="000000" w:themeColor="text1"/>
        </w:rPr>
        <w:tab/>
      </w:r>
    </w:p>
    <w:p w14:paraId="0571E073" w14:textId="273FE2B9" w:rsidR="007C6CDC" w:rsidRPr="00052531" w:rsidRDefault="007C6CDC" w:rsidP="00B11DBA">
      <w:pPr>
        <w:rPr>
          <w:rFonts w:ascii="Arial" w:hAnsi="Arial" w:cs="Arial"/>
          <w:color w:val="000000" w:themeColor="text1"/>
        </w:rPr>
      </w:pPr>
    </w:p>
    <w:p w14:paraId="58E99631" w14:textId="1433BE7B" w:rsidR="00052531" w:rsidRPr="00052531" w:rsidRDefault="00052531" w:rsidP="00052531">
      <w:pPr>
        <w:rPr>
          <w:rFonts w:ascii="Arial" w:hAnsi="Arial" w:cs="Arial"/>
          <w:color w:val="000000" w:themeColor="text1"/>
        </w:rPr>
      </w:pPr>
    </w:p>
    <w:p w14:paraId="201F1EA5" w14:textId="64E76EFD" w:rsidR="00052531" w:rsidRPr="00052531" w:rsidRDefault="00052531" w:rsidP="00052531">
      <w:pPr>
        <w:tabs>
          <w:tab w:val="left" w:pos="1501"/>
        </w:tabs>
        <w:rPr>
          <w:rFonts w:ascii="Arial" w:hAnsi="Arial" w:cs="Arial"/>
          <w:color w:val="000000" w:themeColor="text1"/>
        </w:rPr>
      </w:pPr>
      <w:r w:rsidRPr="00052531">
        <w:rPr>
          <w:rFonts w:ascii="Arial" w:hAnsi="Arial" w:cs="Arial"/>
          <w:color w:val="000000" w:themeColor="text1"/>
        </w:rPr>
        <w:tab/>
      </w:r>
    </w:p>
    <w:tbl>
      <w:tblPr>
        <w:tblStyle w:val="LightGrid"/>
        <w:tblW w:w="5620" w:type="pct"/>
        <w:jc w:val="center"/>
        <w:tblLayout w:type="fixed"/>
        <w:tblCellMar>
          <w:left w:w="57" w:type="dxa"/>
          <w:right w:w="57" w:type="dxa"/>
        </w:tblCellMar>
        <w:tblLook w:val="0420" w:firstRow="1" w:lastRow="0" w:firstColumn="0" w:lastColumn="0" w:noHBand="0" w:noVBand="1"/>
      </w:tblPr>
      <w:tblGrid>
        <w:gridCol w:w="1834"/>
        <w:gridCol w:w="1275"/>
        <w:gridCol w:w="6664"/>
        <w:gridCol w:w="1416"/>
        <w:gridCol w:w="1704"/>
        <w:gridCol w:w="1413"/>
        <w:gridCol w:w="1360"/>
      </w:tblGrid>
      <w:tr w:rsidR="00632FAA" w:rsidRPr="00052531" w14:paraId="6712A8B6" w14:textId="77777777" w:rsidTr="007F593B">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tcW w:w="585" w:type="pct"/>
            <w:tcBorders>
              <w:bottom w:val="single" w:sz="4" w:space="0" w:color="auto"/>
            </w:tcBorders>
            <w:shd w:val="clear" w:color="auto" w:fill="36718A"/>
            <w:vAlign w:val="center"/>
          </w:tcPr>
          <w:p w14:paraId="2F63C0EA" w14:textId="77777777" w:rsidR="00D47761" w:rsidRPr="00052531" w:rsidRDefault="00D47761" w:rsidP="00B11DBA">
            <w:pPr>
              <w:spacing w:line="276" w:lineRule="auto"/>
              <w:jc w:val="center"/>
              <w:rPr>
                <w:rFonts w:ascii="Arial" w:hAnsi="Arial" w:cs="Arial"/>
                <w:color w:val="000000" w:themeColor="text1"/>
              </w:rPr>
            </w:pPr>
            <w:r w:rsidRPr="00052531">
              <w:rPr>
                <w:rFonts w:ascii="Arial" w:hAnsi="Arial" w:cs="Arial"/>
                <w:color w:val="000000" w:themeColor="text1"/>
              </w:rPr>
              <w:lastRenderedPageBreak/>
              <w:t>Area for concern</w:t>
            </w:r>
          </w:p>
        </w:tc>
        <w:tc>
          <w:tcPr>
            <w:tcW w:w="407" w:type="pct"/>
            <w:tcBorders>
              <w:bottom w:val="single" w:sz="4" w:space="0" w:color="auto"/>
            </w:tcBorders>
            <w:shd w:val="clear" w:color="auto" w:fill="36718A"/>
            <w:vAlign w:val="center"/>
          </w:tcPr>
          <w:p w14:paraId="20ECA5D5" w14:textId="77777777" w:rsidR="00D47761" w:rsidRPr="00052531" w:rsidRDefault="00D47761" w:rsidP="00B11DBA">
            <w:pPr>
              <w:spacing w:line="276" w:lineRule="auto"/>
              <w:jc w:val="center"/>
              <w:rPr>
                <w:rFonts w:ascii="Arial" w:hAnsi="Arial" w:cs="Arial"/>
                <w:b w:val="0"/>
                <w:color w:val="000000" w:themeColor="text1"/>
              </w:rPr>
            </w:pPr>
            <w:r w:rsidRPr="00052531">
              <w:rPr>
                <w:rFonts w:ascii="Arial" w:hAnsi="Arial" w:cs="Arial"/>
                <w:color w:val="000000" w:themeColor="text1"/>
              </w:rPr>
              <w:t>Risk rating prior to action</w:t>
            </w:r>
          </w:p>
          <w:p w14:paraId="31A2982C" w14:textId="77777777" w:rsidR="00D47761" w:rsidRPr="00052531" w:rsidRDefault="00D47761" w:rsidP="00B11DBA">
            <w:pPr>
              <w:spacing w:line="276" w:lineRule="auto"/>
              <w:jc w:val="center"/>
              <w:rPr>
                <w:rFonts w:ascii="Arial" w:hAnsi="Arial" w:cs="Arial"/>
                <w:b w:val="0"/>
                <w:color w:val="000000" w:themeColor="text1"/>
              </w:rPr>
            </w:pPr>
            <w:r w:rsidRPr="00052531">
              <w:rPr>
                <w:rFonts w:ascii="Arial" w:hAnsi="Arial" w:cs="Arial"/>
                <w:color w:val="000000" w:themeColor="text1"/>
              </w:rPr>
              <w:t>H/M/L</w:t>
            </w:r>
          </w:p>
        </w:tc>
        <w:tc>
          <w:tcPr>
            <w:tcW w:w="2127" w:type="pct"/>
            <w:tcBorders>
              <w:bottom w:val="single" w:sz="8" w:space="0" w:color="000000" w:themeColor="text1"/>
            </w:tcBorders>
            <w:shd w:val="clear" w:color="auto" w:fill="36718A"/>
            <w:vAlign w:val="center"/>
          </w:tcPr>
          <w:p w14:paraId="45B4A7E0" w14:textId="77777777" w:rsidR="00D47761" w:rsidRPr="00052531" w:rsidRDefault="00D47761" w:rsidP="00B11DBA">
            <w:pPr>
              <w:spacing w:line="276" w:lineRule="auto"/>
              <w:jc w:val="center"/>
              <w:rPr>
                <w:rFonts w:ascii="Arial" w:hAnsi="Arial" w:cs="Arial"/>
                <w:b w:val="0"/>
                <w:color w:val="000000" w:themeColor="text1"/>
              </w:rPr>
            </w:pPr>
            <w:r w:rsidRPr="00052531">
              <w:rPr>
                <w:rFonts w:ascii="Arial" w:hAnsi="Arial" w:cs="Arial"/>
                <w:color w:val="000000" w:themeColor="text1"/>
              </w:rPr>
              <w:t>Recommended controls</w:t>
            </w:r>
          </w:p>
        </w:tc>
        <w:tc>
          <w:tcPr>
            <w:tcW w:w="452" w:type="pct"/>
            <w:tcBorders>
              <w:bottom w:val="single" w:sz="4" w:space="0" w:color="auto"/>
            </w:tcBorders>
            <w:shd w:val="clear" w:color="auto" w:fill="36718A"/>
            <w:vAlign w:val="center"/>
          </w:tcPr>
          <w:p w14:paraId="3E9918B0" w14:textId="77777777" w:rsidR="00D47761" w:rsidRPr="00052531" w:rsidRDefault="00D47761" w:rsidP="00B11DBA">
            <w:pPr>
              <w:spacing w:line="276" w:lineRule="auto"/>
              <w:jc w:val="center"/>
              <w:rPr>
                <w:rFonts w:ascii="Arial" w:hAnsi="Arial" w:cs="Arial"/>
                <w:b w:val="0"/>
                <w:color w:val="000000" w:themeColor="text1"/>
              </w:rPr>
            </w:pPr>
            <w:r w:rsidRPr="00052531">
              <w:rPr>
                <w:rFonts w:ascii="Arial" w:hAnsi="Arial" w:cs="Arial"/>
                <w:color w:val="000000" w:themeColor="text1"/>
              </w:rPr>
              <w:t>In place?</w:t>
            </w:r>
          </w:p>
          <w:p w14:paraId="1254E963" w14:textId="77777777" w:rsidR="00D47761" w:rsidRPr="00052531" w:rsidRDefault="00D47761" w:rsidP="00B11DBA">
            <w:pPr>
              <w:spacing w:line="276" w:lineRule="auto"/>
              <w:jc w:val="center"/>
              <w:rPr>
                <w:rFonts w:ascii="Arial" w:hAnsi="Arial" w:cs="Arial"/>
                <w:b w:val="0"/>
                <w:color w:val="000000" w:themeColor="text1"/>
              </w:rPr>
            </w:pPr>
            <w:r w:rsidRPr="00052531">
              <w:rPr>
                <w:rFonts w:ascii="Arial" w:hAnsi="Arial" w:cs="Arial"/>
                <w:color w:val="000000" w:themeColor="text1"/>
              </w:rPr>
              <w:t>Yes/No</w:t>
            </w:r>
          </w:p>
        </w:tc>
        <w:tc>
          <w:tcPr>
            <w:tcW w:w="544" w:type="pct"/>
            <w:tcBorders>
              <w:bottom w:val="single" w:sz="4" w:space="0" w:color="auto"/>
            </w:tcBorders>
            <w:shd w:val="clear" w:color="auto" w:fill="36718A"/>
            <w:vAlign w:val="center"/>
          </w:tcPr>
          <w:p w14:paraId="5E8A3F73" w14:textId="77777777" w:rsidR="00D47761" w:rsidRPr="00052531" w:rsidRDefault="00D47761" w:rsidP="00B11DBA">
            <w:pPr>
              <w:spacing w:line="276" w:lineRule="auto"/>
              <w:jc w:val="center"/>
              <w:rPr>
                <w:rFonts w:ascii="Arial" w:hAnsi="Arial" w:cs="Arial"/>
                <w:b w:val="0"/>
                <w:color w:val="000000" w:themeColor="text1"/>
              </w:rPr>
            </w:pPr>
            <w:r w:rsidRPr="00052531">
              <w:rPr>
                <w:rFonts w:ascii="Arial" w:hAnsi="Arial" w:cs="Arial"/>
                <w:color w:val="000000" w:themeColor="text1"/>
              </w:rPr>
              <w:t>By whom?</w:t>
            </w:r>
          </w:p>
        </w:tc>
        <w:tc>
          <w:tcPr>
            <w:tcW w:w="451" w:type="pct"/>
            <w:tcBorders>
              <w:bottom w:val="single" w:sz="4" w:space="0" w:color="auto"/>
            </w:tcBorders>
            <w:shd w:val="clear" w:color="auto" w:fill="36718A"/>
            <w:vAlign w:val="center"/>
          </w:tcPr>
          <w:p w14:paraId="78B0F95D" w14:textId="77777777" w:rsidR="00D47761" w:rsidRPr="00052531" w:rsidRDefault="00D47761" w:rsidP="00B11DBA">
            <w:pPr>
              <w:spacing w:line="276" w:lineRule="auto"/>
              <w:jc w:val="center"/>
              <w:rPr>
                <w:rFonts w:ascii="Arial" w:hAnsi="Arial" w:cs="Arial"/>
                <w:b w:val="0"/>
                <w:color w:val="000000" w:themeColor="text1"/>
              </w:rPr>
            </w:pPr>
            <w:r w:rsidRPr="00052531">
              <w:rPr>
                <w:rFonts w:ascii="Arial" w:hAnsi="Arial" w:cs="Arial"/>
                <w:color w:val="000000" w:themeColor="text1"/>
              </w:rPr>
              <w:t>Deadline</w:t>
            </w:r>
          </w:p>
        </w:tc>
        <w:tc>
          <w:tcPr>
            <w:tcW w:w="434" w:type="pct"/>
            <w:tcBorders>
              <w:bottom w:val="single" w:sz="4" w:space="0" w:color="auto"/>
            </w:tcBorders>
            <w:shd w:val="clear" w:color="auto" w:fill="36718A"/>
            <w:vAlign w:val="center"/>
          </w:tcPr>
          <w:p w14:paraId="385B55C7" w14:textId="77777777" w:rsidR="00D47761" w:rsidRPr="00052531" w:rsidRDefault="00D47761" w:rsidP="00B11DBA">
            <w:pPr>
              <w:spacing w:line="276" w:lineRule="auto"/>
              <w:jc w:val="center"/>
              <w:rPr>
                <w:rFonts w:ascii="Arial" w:hAnsi="Arial" w:cs="Arial"/>
                <w:color w:val="000000" w:themeColor="text1"/>
              </w:rPr>
            </w:pPr>
            <w:r w:rsidRPr="00052531">
              <w:rPr>
                <w:rFonts w:ascii="Arial" w:hAnsi="Arial" w:cs="Arial"/>
                <w:color w:val="000000" w:themeColor="text1"/>
              </w:rPr>
              <w:t>Risk rating following action</w:t>
            </w:r>
          </w:p>
          <w:p w14:paraId="22F689D6" w14:textId="77777777" w:rsidR="00D47761" w:rsidRPr="00052531" w:rsidRDefault="00D47761" w:rsidP="00B11DBA">
            <w:pPr>
              <w:spacing w:line="276" w:lineRule="auto"/>
              <w:jc w:val="center"/>
              <w:rPr>
                <w:rFonts w:ascii="Arial" w:hAnsi="Arial" w:cs="Arial"/>
                <w:color w:val="000000" w:themeColor="text1"/>
              </w:rPr>
            </w:pPr>
            <w:r w:rsidRPr="00052531">
              <w:rPr>
                <w:rFonts w:ascii="Arial" w:hAnsi="Arial" w:cs="Arial"/>
                <w:color w:val="000000" w:themeColor="text1"/>
              </w:rPr>
              <w:t>H/M/L</w:t>
            </w:r>
          </w:p>
        </w:tc>
      </w:tr>
      <w:tr w:rsidR="00632FAA" w:rsidRPr="00052531" w14:paraId="4B9DEE49" w14:textId="77777777" w:rsidTr="007F593B">
        <w:trPr>
          <w:cnfStyle w:val="000000100000" w:firstRow="0" w:lastRow="0" w:firstColumn="0" w:lastColumn="0" w:oddVBand="0" w:evenVBand="0" w:oddHBand="1" w:evenHBand="0" w:firstRowFirstColumn="0" w:firstRowLastColumn="0" w:lastRowFirstColumn="0" w:lastRowLastColumn="0"/>
          <w:trHeight w:val="2319"/>
          <w:jc w:val="center"/>
        </w:trPr>
        <w:tc>
          <w:tcPr>
            <w:tcW w:w="585" w:type="pct"/>
            <w:vAlign w:val="center"/>
          </w:tcPr>
          <w:p w14:paraId="15139356" w14:textId="77777777" w:rsidR="007C6CDC" w:rsidRPr="00052531" w:rsidRDefault="007C6CDC" w:rsidP="00B11DBA">
            <w:pPr>
              <w:tabs>
                <w:tab w:val="left" w:pos="1560"/>
              </w:tabs>
              <w:spacing w:line="276" w:lineRule="auto"/>
              <w:jc w:val="center"/>
              <w:rPr>
                <w:rFonts w:ascii="Arial" w:hAnsi="Arial" w:cs="Arial"/>
                <w:color w:val="000000" w:themeColor="text1"/>
              </w:rPr>
            </w:pPr>
          </w:p>
          <w:p w14:paraId="6F800C47" w14:textId="77777777" w:rsidR="007C6CDC" w:rsidRPr="00052531" w:rsidRDefault="007C6CDC" w:rsidP="00B11DBA">
            <w:pPr>
              <w:tabs>
                <w:tab w:val="left" w:pos="1560"/>
              </w:tabs>
              <w:spacing w:line="276" w:lineRule="auto"/>
              <w:jc w:val="center"/>
              <w:rPr>
                <w:rFonts w:ascii="Arial" w:hAnsi="Arial" w:cs="Arial"/>
                <w:color w:val="000000" w:themeColor="text1"/>
              </w:rPr>
            </w:pPr>
          </w:p>
          <w:p w14:paraId="1D648385" w14:textId="3CDFD820" w:rsidR="007C6CDC" w:rsidRPr="00052531" w:rsidRDefault="004362E3" w:rsidP="00B11DBA">
            <w:pPr>
              <w:tabs>
                <w:tab w:val="left" w:pos="1560"/>
              </w:tabs>
              <w:spacing w:line="276" w:lineRule="auto"/>
              <w:jc w:val="center"/>
              <w:rPr>
                <w:rFonts w:ascii="Arial" w:hAnsi="Arial" w:cs="Arial"/>
                <w:color w:val="000000" w:themeColor="text1"/>
              </w:rPr>
            </w:pPr>
            <w:r w:rsidRPr="00052531">
              <w:rPr>
                <w:rFonts w:ascii="Arial" w:hAnsi="Arial" w:cs="Arial"/>
                <w:color w:val="000000" w:themeColor="text1"/>
              </w:rPr>
              <w:t>Pupils</w:t>
            </w:r>
            <w:r w:rsidR="001C24C6" w:rsidRPr="00052531">
              <w:rPr>
                <w:rFonts w:ascii="Arial" w:hAnsi="Arial" w:cs="Arial"/>
                <w:color w:val="000000" w:themeColor="text1"/>
              </w:rPr>
              <w:t>’</w:t>
            </w:r>
            <w:r w:rsidRPr="00052531">
              <w:rPr>
                <w:rFonts w:ascii="Arial" w:hAnsi="Arial" w:cs="Arial"/>
                <w:color w:val="000000" w:themeColor="text1"/>
              </w:rPr>
              <w:t xml:space="preserve"> experience during lockdown</w:t>
            </w:r>
          </w:p>
          <w:p w14:paraId="7D28C457" w14:textId="00BDB4E4" w:rsidR="003050EC" w:rsidRPr="00052531" w:rsidRDefault="003050EC" w:rsidP="00B11DBA">
            <w:pPr>
              <w:tabs>
                <w:tab w:val="left" w:pos="1560"/>
              </w:tabs>
              <w:spacing w:line="276" w:lineRule="auto"/>
              <w:rPr>
                <w:rFonts w:ascii="Arial" w:hAnsi="Arial" w:cs="Arial"/>
                <w:color w:val="000000" w:themeColor="text1"/>
              </w:rPr>
            </w:pPr>
          </w:p>
        </w:tc>
        <w:tc>
          <w:tcPr>
            <w:tcW w:w="407" w:type="pct"/>
            <w:vAlign w:val="center"/>
          </w:tcPr>
          <w:p w14:paraId="20013139" w14:textId="77777777" w:rsidR="003050EC" w:rsidRPr="00052531" w:rsidRDefault="003050EC" w:rsidP="00B11DBA">
            <w:pPr>
              <w:spacing w:line="276" w:lineRule="auto"/>
              <w:jc w:val="center"/>
              <w:rPr>
                <w:rFonts w:ascii="Arial" w:hAnsi="Arial" w:cs="Arial"/>
                <w:b/>
                <w:color w:val="000000" w:themeColor="text1"/>
                <w:u w:val="single"/>
              </w:rPr>
            </w:pPr>
            <w:r w:rsidRPr="00052531">
              <w:rPr>
                <w:rFonts w:ascii="Arial" w:hAnsi="Arial" w:cs="Arial"/>
                <w:b/>
                <w:color w:val="000000" w:themeColor="text1"/>
                <w:u w:val="single"/>
              </w:rPr>
              <w:t>H</w:t>
            </w:r>
          </w:p>
        </w:tc>
        <w:tc>
          <w:tcPr>
            <w:tcW w:w="2127" w:type="pct"/>
          </w:tcPr>
          <w:p w14:paraId="300665CD" w14:textId="6AE1E719" w:rsidR="00530C3D" w:rsidRPr="00052531" w:rsidRDefault="00530C3D" w:rsidP="00B11DBA">
            <w:pPr>
              <w:pStyle w:val="ListParagraph"/>
              <w:numPr>
                <w:ilvl w:val="0"/>
                <w:numId w:val="9"/>
              </w:numPr>
              <w:spacing w:before="240" w:line="276" w:lineRule="auto"/>
              <w:jc w:val="both"/>
              <w:rPr>
                <w:rFonts w:ascii="Arial" w:hAnsi="Arial" w:cs="Arial"/>
                <w:color w:val="000000" w:themeColor="text1"/>
              </w:rPr>
            </w:pPr>
            <w:r w:rsidRPr="00052531">
              <w:rPr>
                <w:rFonts w:ascii="Arial" w:hAnsi="Arial" w:cs="Arial"/>
                <w:color w:val="000000" w:themeColor="text1"/>
              </w:rPr>
              <w:t xml:space="preserve">Staff follow the procedures outlined in the </w:t>
            </w:r>
            <w:r w:rsidRPr="00052531">
              <w:rPr>
                <w:rFonts w:ascii="Arial" w:hAnsi="Arial" w:cs="Arial"/>
                <w:b/>
                <w:bCs/>
                <w:color w:val="000000" w:themeColor="text1"/>
                <w:u w:val="single"/>
              </w:rPr>
              <w:t xml:space="preserve">Child Protection </w:t>
            </w:r>
            <w:r w:rsidR="00052531">
              <w:rPr>
                <w:rFonts w:ascii="Arial" w:hAnsi="Arial" w:cs="Arial"/>
                <w:b/>
                <w:bCs/>
                <w:color w:val="000000" w:themeColor="text1"/>
                <w:u w:val="single"/>
              </w:rPr>
              <w:t xml:space="preserve">Policy and CP addendum </w:t>
            </w:r>
            <w:r w:rsidRPr="00052531">
              <w:rPr>
                <w:rFonts w:ascii="Arial" w:hAnsi="Arial" w:cs="Arial"/>
                <w:color w:val="000000" w:themeColor="text1"/>
              </w:rPr>
              <w:t>when assessing the risks posed to pupils and their experience during the lockdown period.</w:t>
            </w:r>
          </w:p>
          <w:p w14:paraId="1113F376" w14:textId="31128F0B" w:rsidR="00E56D6A" w:rsidRPr="00052531" w:rsidRDefault="004362E3" w:rsidP="00B11DBA">
            <w:pPr>
              <w:pStyle w:val="ListParagraph"/>
              <w:numPr>
                <w:ilvl w:val="0"/>
                <w:numId w:val="9"/>
              </w:numPr>
              <w:spacing w:before="240" w:line="276" w:lineRule="auto"/>
              <w:jc w:val="both"/>
              <w:rPr>
                <w:rFonts w:ascii="Arial" w:hAnsi="Arial" w:cs="Arial"/>
                <w:color w:val="000000" w:themeColor="text1"/>
              </w:rPr>
            </w:pPr>
            <w:r w:rsidRPr="00052531">
              <w:rPr>
                <w:rFonts w:ascii="Arial" w:hAnsi="Arial" w:cs="Arial"/>
                <w:color w:val="000000" w:themeColor="text1"/>
              </w:rPr>
              <w:t xml:space="preserve">Potential risks the </w:t>
            </w:r>
            <w:r w:rsidR="001E4514" w:rsidRPr="00052531">
              <w:rPr>
                <w:rFonts w:ascii="Arial" w:hAnsi="Arial" w:cs="Arial"/>
                <w:color w:val="000000" w:themeColor="text1"/>
              </w:rPr>
              <w:t>pupil may have faced</w:t>
            </w:r>
            <w:r w:rsidRPr="00052531">
              <w:rPr>
                <w:rFonts w:ascii="Arial" w:hAnsi="Arial" w:cs="Arial"/>
                <w:color w:val="000000" w:themeColor="text1"/>
              </w:rPr>
              <w:t xml:space="preserve"> are assessed including</w:t>
            </w:r>
            <w:r w:rsidR="001B2279" w:rsidRPr="00052531">
              <w:rPr>
                <w:rFonts w:ascii="Arial" w:hAnsi="Arial" w:cs="Arial"/>
                <w:color w:val="000000" w:themeColor="text1"/>
              </w:rPr>
              <w:t>, but not limited to,</w:t>
            </w:r>
            <w:r w:rsidRPr="00052531">
              <w:rPr>
                <w:rFonts w:ascii="Arial" w:hAnsi="Arial" w:cs="Arial"/>
                <w:color w:val="000000" w:themeColor="text1"/>
              </w:rPr>
              <w:t xml:space="preserve"> the following:</w:t>
            </w:r>
          </w:p>
          <w:p w14:paraId="60C05C4C" w14:textId="77777777" w:rsidR="004362E3" w:rsidRPr="00052531" w:rsidRDefault="004362E3" w:rsidP="00B11DBA">
            <w:pPr>
              <w:pStyle w:val="ListParagraph"/>
              <w:numPr>
                <w:ilvl w:val="1"/>
                <w:numId w:val="9"/>
              </w:numPr>
              <w:spacing w:before="240" w:line="276" w:lineRule="auto"/>
              <w:jc w:val="both"/>
              <w:rPr>
                <w:rFonts w:ascii="Arial" w:hAnsi="Arial" w:cs="Arial"/>
                <w:color w:val="000000" w:themeColor="text1"/>
              </w:rPr>
            </w:pPr>
            <w:r w:rsidRPr="00052531">
              <w:rPr>
                <w:rFonts w:ascii="Arial" w:hAnsi="Arial" w:cs="Arial"/>
                <w:color w:val="000000" w:themeColor="text1"/>
              </w:rPr>
              <w:t>Domestic abuse</w:t>
            </w:r>
          </w:p>
          <w:p w14:paraId="431E4471" w14:textId="115E8DAB" w:rsidR="004362E3" w:rsidRPr="00052531" w:rsidRDefault="004362E3" w:rsidP="00B11DBA">
            <w:pPr>
              <w:pStyle w:val="ListParagraph"/>
              <w:numPr>
                <w:ilvl w:val="1"/>
                <w:numId w:val="9"/>
              </w:numPr>
              <w:spacing w:before="240" w:line="276" w:lineRule="auto"/>
              <w:jc w:val="both"/>
              <w:rPr>
                <w:rFonts w:ascii="Arial" w:hAnsi="Arial" w:cs="Arial"/>
                <w:color w:val="000000" w:themeColor="text1"/>
              </w:rPr>
            </w:pPr>
            <w:r w:rsidRPr="00052531">
              <w:rPr>
                <w:rFonts w:ascii="Arial" w:hAnsi="Arial" w:cs="Arial"/>
                <w:color w:val="000000" w:themeColor="text1"/>
              </w:rPr>
              <w:t xml:space="preserve">Physical, </w:t>
            </w:r>
            <w:r w:rsidR="007F593B" w:rsidRPr="00052531">
              <w:rPr>
                <w:rFonts w:ascii="Arial" w:hAnsi="Arial" w:cs="Arial"/>
                <w:color w:val="000000" w:themeColor="text1"/>
              </w:rPr>
              <w:t>emotional,</w:t>
            </w:r>
            <w:r w:rsidRPr="00052531">
              <w:rPr>
                <w:rFonts w:ascii="Arial" w:hAnsi="Arial" w:cs="Arial"/>
                <w:color w:val="000000" w:themeColor="text1"/>
              </w:rPr>
              <w:t xml:space="preserve"> or sexual abuse or neglect</w:t>
            </w:r>
          </w:p>
          <w:p w14:paraId="50189A8D" w14:textId="77777777" w:rsidR="004362E3" w:rsidRPr="00052531" w:rsidRDefault="004362E3" w:rsidP="00B11DBA">
            <w:pPr>
              <w:pStyle w:val="ListParagraph"/>
              <w:numPr>
                <w:ilvl w:val="1"/>
                <w:numId w:val="9"/>
              </w:numPr>
              <w:spacing w:before="240" w:line="276" w:lineRule="auto"/>
              <w:jc w:val="both"/>
              <w:rPr>
                <w:rFonts w:ascii="Arial" w:hAnsi="Arial" w:cs="Arial"/>
                <w:color w:val="000000" w:themeColor="text1"/>
              </w:rPr>
            </w:pPr>
            <w:r w:rsidRPr="00052531">
              <w:rPr>
                <w:rFonts w:ascii="Arial" w:hAnsi="Arial" w:cs="Arial"/>
                <w:color w:val="000000" w:themeColor="text1"/>
              </w:rPr>
              <w:t>Online abuse</w:t>
            </w:r>
          </w:p>
          <w:p w14:paraId="6AC56559" w14:textId="77777777" w:rsidR="004362E3" w:rsidRPr="00052531" w:rsidRDefault="004362E3" w:rsidP="00B11DBA">
            <w:pPr>
              <w:pStyle w:val="ListParagraph"/>
              <w:numPr>
                <w:ilvl w:val="1"/>
                <w:numId w:val="9"/>
              </w:numPr>
              <w:spacing w:before="240" w:line="276" w:lineRule="auto"/>
              <w:jc w:val="both"/>
              <w:rPr>
                <w:rFonts w:ascii="Arial" w:hAnsi="Arial" w:cs="Arial"/>
                <w:color w:val="000000" w:themeColor="text1"/>
              </w:rPr>
            </w:pPr>
            <w:r w:rsidRPr="00052531">
              <w:rPr>
                <w:rFonts w:ascii="Arial" w:hAnsi="Arial" w:cs="Arial"/>
                <w:color w:val="000000" w:themeColor="text1"/>
              </w:rPr>
              <w:t>Living with someone with a history of substance misuse</w:t>
            </w:r>
          </w:p>
          <w:p w14:paraId="1B4287CC" w14:textId="77777777" w:rsidR="004362E3" w:rsidRPr="00052531" w:rsidRDefault="004362E3" w:rsidP="00B11DBA">
            <w:pPr>
              <w:pStyle w:val="ListParagraph"/>
              <w:numPr>
                <w:ilvl w:val="0"/>
                <w:numId w:val="9"/>
              </w:numPr>
              <w:spacing w:before="240" w:line="276" w:lineRule="auto"/>
              <w:jc w:val="both"/>
              <w:rPr>
                <w:rFonts w:ascii="Arial" w:hAnsi="Arial" w:cs="Arial"/>
                <w:color w:val="000000" w:themeColor="text1"/>
              </w:rPr>
            </w:pPr>
            <w:r w:rsidRPr="00052531">
              <w:rPr>
                <w:rFonts w:ascii="Arial" w:hAnsi="Arial" w:cs="Arial"/>
                <w:color w:val="000000" w:themeColor="text1"/>
              </w:rPr>
              <w:t>Staff do not depend on disclosures from pupils, they consider communication through behaviour too.</w:t>
            </w:r>
          </w:p>
          <w:p w14:paraId="2742DAC6" w14:textId="31F22217" w:rsidR="004362E3" w:rsidRPr="00052531" w:rsidRDefault="004362E3" w:rsidP="00B11DBA">
            <w:pPr>
              <w:pStyle w:val="ListParagraph"/>
              <w:numPr>
                <w:ilvl w:val="0"/>
                <w:numId w:val="9"/>
              </w:numPr>
              <w:spacing w:before="240" w:line="276" w:lineRule="auto"/>
              <w:jc w:val="both"/>
              <w:rPr>
                <w:rFonts w:ascii="Arial" w:hAnsi="Arial" w:cs="Arial"/>
                <w:color w:val="000000" w:themeColor="text1"/>
              </w:rPr>
            </w:pPr>
            <w:r w:rsidRPr="00052531">
              <w:rPr>
                <w:rFonts w:ascii="Arial" w:hAnsi="Arial" w:cs="Arial"/>
                <w:color w:val="000000" w:themeColor="text1"/>
              </w:rPr>
              <w:t xml:space="preserve">The </w:t>
            </w:r>
            <w:r w:rsidRPr="00052531">
              <w:rPr>
                <w:rFonts w:ascii="Arial" w:hAnsi="Arial" w:cs="Arial"/>
                <w:b/>
                <w:bCs/>
                <w:color w:val="000000" w:themeColor="text1"/>
                <w:u w:val="single"/>
              </w:rPr>
              <w:t>DSL</w:t>
            </w:r>
            <w:r w:rsidRPr="00052531">
              <w:rPr>
                <w:rFonts w:ascii="Arial" w:hAnsi="Arial" w:cs="Arial"/>
                <w:color w:val="000000" w:themeColor="text1"/>
              </w:rPr>
              <w:t xml:space="preserve"> is supported to ensure the involvement of all appropriate agencies.</w:t>
            </w:r>
          </w:p>
        </w:tc>
        <w:tc>
          <w:tcPr>
            <w:tcW w:w="452" w:type="pct"/>
            <w:vAlign w:val="center"/>
          </w:tcPr>
          <w:p w14:paraId="4ACFACC1" w14:textId="77777777" w:rsidR="003050EC" w:rsidRPr="00052531" w:rsidRDefault="003050EC" w:rsidP="00B11DBA">
            <w:pPr>
              <w:spacing w:line="276" w:lineRule="auto"/>
              <w:jc w:val="center"/>
              <w:rPr>
                <w:rFonts w:ascii="Arial" w:hAnsi="Arial" w:cs="Arial"/>
                <w:b/>
                <w:color w:val="000000" w:themeColor="text1"/>
                <w:u w:val="single"/>
              </w:rPr>
            </w:pPr>
            <w:r w:rsidRPr="00052531">
              <w:rPr>
                <w:rFonts w:ascii="Arial" w:hAnsi="Arial" w:cs="Arial"/>
                <w:b/>
                <w:color w:val="000000" w:themeColor="text1"/>
                <w:u w:val="single"/>
              </w:rPr>
              <w:t>Y</w:t>
            </w:r>
          </w:p>
        </w:tc>
        <w:tc>
          <w:tcPr>
            <w:tcW w:w="544" w:type="pct"/>
            <w:vAlign w:val="center"/>
          </w:tcPr>
          <w:p w14:paraId="0E232ED5" w14:textId="77777777" w:rsidR="003050EC" w:rsidRDefault="003050EC" w:rsidP="00B11DBA">
            <w:pPr>
              <w:spacing w:line="276" w:lineRule="auto"/>
              <w:jc w:val="center"/>
              <w:rPr>
                <w:rFonts w:ascii="Arial" w:hAnsi="Arial" w:cs="Arial"/>
                <w:b/>
                <w:color w:val="000000" w:themeColor="text1"/>
                <w:u w:val="single"/>
              </w:rPr>
            </w:pPr>
            <w:r w:rsidRPr="00052531">
              <w:rPr>
                <w:rFonts w:ascii="Arial" w:hAnsi="Arial" w:cs="Arial"/>
                <w:b/>
                <w:color w:val="000000" w:themeColor="text1"/>
                <w:u w:val="single"/>
              </w:rPr>
              <w:t>Headteacher</w:t>
            </w:r>
          </w:p>
          <w:p w14:paraId="2F68DF96" w14:textId="77777777" w:rsidR="00122D4F" w:rsidRDefault="00122D4F" w:rsidP="00B11DBA">
            <w:pPr>
              <w:spacing w:line="276" w:lineRule="auto"/>
              <w:jc w:val="center"/>
              <w:rPr>
                <w:rFonts w:ascii="Arial" w:hAnsi="Arial" w:cs="Arial"/>
                <w:bCs/>
                <w:color w:val="000000" w:themeColor="text1"/>
              </w:rPr>
            </w:pPr>
          </w:p>
          <w:p w14:paraId="53B9CF46" w14:textId="77777777" w:rsidR="00122D4F" w:rsidRDefault="00122D4F" w:rsidP="00B11DBA">
            <w:pPr>
              <w:spacing w:line="276" w:lineRule="auto"/>
              <w:jc w:val="center"/>
              <w:rPr>
                <w:rFonts w:ascii="Arial" w:hAnsi="Arial" w:cs="Arial"/>
                <w:bCs/>
                <w:color w:val="000000" w:themeColor="text1"/>
              </w:rPr>
            </w:pPr>
            <w:r>
              <w:rPr>
                <w:rFonts w:ascii="Arial" w:hAnsi="Arial" w:cs="Arial"/>
                <w:bCs/>
                <w:color w:val="000000" w:themeColor="text1"/>
              </w:rPr>
              <w:t>Ongoing via daily welfare calls by teachers</w:t>
            </w:r>
          </w:p>
          <w:p w14:paraId="48BEA1DF" w14:textId="77777777" w:rsidR="00122D4F" w:rsidRDefault="00122D4F" w:rsidP="00B11DBA">
            <w:pPr>
              <w:spacing w:line="276" w:lineRule="auto"/>
              <w:jc w:val="center"/>
              <w:rPr>
                <w:rFonts w:ascii="Arial" w:hAnsi="Arial" w:cs="Arial"/>
                <w:bCs/>
                <w:color w:val="000000" w:themeColor="text1"/>
              </w:rPr>
            </w:pPr>
          </w:p>
          <w:p w14:paraId="1C234540" w14:textId="0E3ABA34" w:rsidR="00122D4F" w:rsidRPr="00122D4F" w:rsidRDefault="00122D4F" w:rsidP="00B11DBA">
            <w:pPr>
              <w:spacing w:line="276" w:lineRule="auto"/>
              <w:jc w:val="center"/>
              <w:rPr>
                <w:rFonts w:ascii="Arial" w:hAnsi="Arial" w:cs="Arial"/>
                <w:bCs/>
                <w:color w:val="000000" w:themeColor="text1"/>
              </w:rPr>
            </w:pPr>
            <w:r>
              <w:rPr>
                <w:rFonts w:ascii="Arial" w:hAnsi="Arial" w:cs="Arial"/>
                <w:bCs/>
                <w:color w:val="000000" w:themeColor="text1"/>
              </w:rPr>
              <w:t>Nurture document and questionnaire completed by staff</w:t>
            </w:r>
          </w:p>
        </w:tc>
        <w:tc>
          <w:tcPr>
            <w:tcW w:w="451" w:type="pct"/>
            <w:vAlign w:val="center"/>
          </w:tcPr>
          <w:p w14:paraId="102479A0" w14:textId="6792A8ED" w:rsidR="003050EC" w:rsidRPr="00052531" w:rsidRDefault="00052531" w:rsidP="00B11DBA">
            <w:pPr>
              <w:spacing w:line="276" w:lineRule="auto"/>
              <w:jc w:val="center"/>
              <w:rPr>
                <w:rFonts w:ascii="Arial" w:hAnsi="Arial" w:cs="Arial"/>
                <w:b/>
                <w:color w:val="000000" w:themeColor="text1"/>
                <w:u w:val="single"/>
              </w:rPr>
            </w:pPr>
            <w:r w:rsidRPr="00052531">
              <w:rPr>
                <w:rFonts w:ascii="Arial" w:hAnsi="Arial" w:cs="Arial"/>
                <w:b/>
                <w:color w:val="000000" w:themeColor="text1"/>
                <w:u w:val="single"/>
              </w:rPr>
              <w:t xml:space="preserve">    </w:t>
            </w:r>
          </w:p>
        </w:tc>
        <w:tc>
          <w:tcPr>
            <w:tcW w:w="434" w:type="pct"/>
            <w:vAlign w:val="center"/>
          </w:tcPr>
          <w:p w14:paraId="625AACA4" w14:textId="77777777" w:rsidR="003050EC" w:rsidRPr="00052531" w:rsidRDefault="003050EC" w:rsidP="00B11DBA">
            <w:pPr>
              <w:spacing w:line="276" w:lineRule="auto"/>
              <w:jc w:val="center"/>
              <w:rPr>
                <w:rFonts w:ascii="Arial" w:hAnsi="Arial" w:cs="Arial"/>
                <w:b/>
                <w:color w:val="000000" w:themeColor="text1"/>
                <w:u w:val="single"/>
              </w:rPr>
            </w:pPr>
            <w:r w:rsidRPr="00052531">
              <w:rPr>
                <w:rFonts w:ascii="Arial" w:hAnsi="Arial" w:cs="Arial"/>
                <w:b/>
                <w:color w:val="000000" w:themeColor="text1"/>
                <w:u w:val="single"/>
              </w:rPr>
              <w:t>M</w:t>
            </w:r>
          </w:p>
        </w:tc>
      </w:tr>
      <w:tr w:rsidR="00632FAA" w:rsidRPr="00052531" w14:paraId="16FE83EF" w14:textId="77777777" w:rsidTr="007F593B">
        <w:trPr>
          <w:cnfStyle w:val="000000010000" w:firstRow="0" w:lastRow="0" w:firstColumn="0" w:lastColumn="0" w:oddVBand="0" w:evenVBand="0" w:oddHBand="0" w:evenHBand="1" w:firstRowFirstColumn="0" w:firstRowLastColumn="0" w:lastRowFirstColumn="0" w:lastRowLastColumn="0"/>
          <w:trHeight w:val="1199"/>
          <w:jc w:val="center"/>
        </w:trPr>
        <w:tc>
          <w:tcPr>
            <w:tcW w:w="585" w:type="pct"/>
            <w:vAlign w:val="center"/>
          </w:tcPr>
          <w:p w14:paraId="07DAB3C8" w14:textId="39DB8AA7" w:rsidR="00D47761" w:rsidRPr="00052531" w:rsidRDefault="004362E3" w:rsidP="00B11DBA">
            <w:pPr>
              <w:spacing w:before="240" w:line="276" w:lineRule="auto"/>
              <w:jc w:val="center"/>
              <w:rPr>
                <w:rFonts w:ascii="Arial" w:hAnsi="Arial" w:cs="Arial"/>
                <w:color w:val="000000" w:themeColor="text1"/>
              </w:rPr>
            </w:pPr>
            <w:r w:rsidRPr="00052531">
              <w:rPr>
                <w:rFonts w:ascii="Arial" w:hAnsi="Arial" w:cs="Arial"/>
                <w:color w:val="000000" w:themeColor="text1"/>
              </w:rPr>
              <w:t xml:space="preserve">Pupils identified as vulnerable </w:t>
            </w:r>
          </w:p>
        </w:tc>
        <w:tc>
          <w:tcPr>
            <w:tcW w:w="407" w:type="pct"/>
            <w:vAlign w:val="center"/>
          </w:tcPr>
          <w:p w14:paraId="6C2FBFDE" w14:textId="6EA37BC8" w:rsidR="00D47761" w:rsidRPr="00052531" w:rsidRDefault="00052531" w:rsidP="00B11DBA">
            <w:pPr>
              <w:spacing w:before="240" w:line="276" w:lineRule="auto"/>
              <w:jc w:val="center"/>
              <w:rPr>
                <w:rFonts w:ascii="Arial" w:hAnsi="Arial" w:cs="Arial"/>
                <w:b/>
                <w:color w:val="000000" w:themeColor="text1"/>
              </w:rPr>
            </w:pPr>
            <w:r>
              <w:rPr>
                <w:rFonts w:ascii="Arial" w:hAnsi="Arial" w:cs="Arial"/>
                <w:b/>
                <w:color w:val="000000" w:themeColor="text1"/>
              </w:rPr>
              <w:t>H</w:t>
            </w:r>
          </w:p>
        </w:tc>
        <w:tc>
          <w:tcPr>
            <w:tcW w:w="2127" w:type="pct"/>
          </w:tcPr>
          <w:p w14:paraId="19BB5027" w14:textId="6E6E10E9" w:rsidR="00410A57" w:rsidRPr="00052531" w:rsidRDefault="004362E3" w:rsidP="00B11DBA">
            <w:pPr>
              <w:pStyle w:val="ListParagraph"/>
              <w:numPr>
                <w:ilvl w:val="0"/>
                <w:numId w:val="4"/>
              </w:numPr>
              <w:tabs>
                <w:tab w:val="left" w:pos="1860"/>
              </w:tabs>
              <w:suppressAutoHyphens/>
              <w:autoSpaceDN w:val="0"/>
              <w:spacing w:line="276" w:lineRule="auto"/>
              <w:jc w:val="both"/>
              <w:textAlignment w:val="baseline"/>
              <w:rPr>
                <w:rFonts w:ascii="Arial" w:hAnsi="Arial" w:cs="Arial"/>
                <w:color w:val="000000" w:themeColor="text1"/>
              </w:rPr>
            </w:pPr>
            <w:r w:rsidRPr="00052531">
              <w:rPr>
                <w:rFonts w:ascii="Arial" w:hAnsi="Arial" w:cs="Arial"/>
                <w:color w:val="000000" w:themeColor="text1"/>
              </w:rPr>
              <w:t>The school consider</w:t>
            </w:r>
            <w:r w:rsidR="00410A57" w:rsidRPr="00052531">
              <w:rPr>
                <w:rFonts w:ascii="Arial" w:hAnsi="Arial" w:cs="Arial"/>
                <w:color w:val="000000" w:themeColor="text1"/>
              </w:rPr>
              <w:t>s</w:t>
            </w:r>
            <w:r w:rsidRPr="00052531">
              <w:rPr>
                <w:rFonts w:ascii="Arial" w:hAnsi="Arial" w:cs="Arial"/>
                <w:color w:val="000000" w:themeColor="text1"/>
              </w:rPr>
              <w:t xml:space="preserve"> the potential for risks to be higher for pupils identified as vulnerable in accordance with the DfE’s ‘Supporting vulnerable children and young people during the coronavirus (COVID-19) outbreak’. These pupils may:</w:t>
            </w:r>
          </w:p>
          <w:p w14:paraId="3F810A4D" w14:textId="0FAE775F" w:rsidR="00410A57" w:rsidRPr="00052531" w:rsidRDefault="00410A57" w:rsidP="00B11DBA">
            <w:pPr>
              <w:pStyle w:val="ListParagraph"/>
              <w:numPr>
                <w:ilvl w:val="0"/>
                <w:numId w:val="14"/>
              </w:numPr>
              <w:tabs>
                <w:tab w:val="left" w:pos="1860"/>
              </w:tabs>
              <w:suppressAutoHyphens/>
              <w:autoSpaceDN w:val="0"/>
              <w:spacing w:line="276" w:lineRule="auto"/>
              <w:jc w:val="both"/>
              <w:textAlignment w:val="baseline"/>
              <w:rPr>
                <w:rFonts w:ascii="Arial" w:hAnsi="Arial" w:cs="Arial"/>
                <w:color w:val="000000" w:themeColor="text1"/>
              </w:rPr>
            </w:pPr>
            <w:r w:rsidRPr="00052531">
              <w:rPr>
                <w:rFonts w:ascii="Arial" w:hAnsi="Arial" w:cs="Arial"/>
                <w:color w:val="000000" w:themeColor="text1"/>
              </w:rPr>
              <w:t>Have an EHC plan.</w:t>
            </w:r>
          </w:p>
          <w:p w14:paraId="54751446" w14:textId="01AD8365" w:rsidR="00410A57" w:rsidRPr="00052531" w:rsidRDefault="00410A57" w:rsidP="00B11DBA">
            <w:pPr>
              <w:pStyle w:val="ListParagraph"/>
              <w:numPr>
                <w:ilvl w:val="0"/>
                <w:numId w:val="14"/>
              </w:numPr>
              <w:tabs>
                <w:tab w:val="left" w:pos="1860"/>
              </w:tabs>
              <w:suppressAutoHyphens/>
              <w:autoSpaceDN w:val="0"/>
              <w:spacing w:line="276" w:lineRule="auto"/>
              <w:jc w:val="both"/>
              <w:textAlignment w:val="baseline"/>
              <w:rPr>
                <w:rFonts w:ascii="Arial" w:hAnsi="Arial" w:cs="Arial"/>
                <w:color w:val="000000" w:themeColor="text1"/>
              </w:rPr>
            </w:pPr>
            <w:r w:rsidRPr="00052531">
              <w:rPr>
                <w:rFonts w:ascii="Arial" w:hAnsi="Arial" w:cs="Arial"/>
                <w:color w:val="000000" w:themeColor="text1"/>
              </w:rPr>
              <w:t>Have a social worker as they are subject to a child protection plan, in need or a looked after child.</w:t>
            </w:r>
          </w:p>
          <w:p w14:paraId="2A979547" w14:textId="49C36D9B" w:rsidR="00410A57" w:rsidRPr="00052531" w:rsidRDefault="00410A57" w:rsidP="00B11DBA">
            <w:pPr>
              <w:pStyle w:val="ListParagraph"/>
              <w:numPr>
                <w:ilvl w:val="0"/>
                <w:numId w:val="14"/>
              </w:numPr>
              <w:tabs>
                <w:tab w:val="left" w:pos="1860"/>
              </w:tabs>
              <w:suppressAutoHyphens/>
              <w:autoSpaceDN w:val="0"/>
              <w:spacing w:line="276" w:lineRule="auto"/>
              <w:jc w:val="both"/>
              <w:textAlignment w:val="baseline"/>
              <w:rPr>
                <w:rFonts w:ascii="Arial" w:hAnsi="Arial" w:cs="Arial"/>
                <w:color w:val="000000" w:themeColor="text1"/>
              </w:rPr>
            </w:pPr>
            <w:r w:rsidRPr="00052531">
              <w:rPr>
                <w:rFonts w:ascii="Arial" w:hAnsi="Arial" w:cs="Arial"/>
                <w:color w:val="000000" w:themeColor="text1"/>
              </w:rPr>
              <w:t>Have</w:t>
            </w:r>
            <w:r w:rsidR="001B2279" w:rsidRPr="00052531">
              <w:rPr>
                <w:rFonts w:ascii="Arial" w:hAnsi="Arial" w:cs="Arial"/>
                <w:color w:val="000000" w:themeColor="text1"/>
              </w:rPr>
              <w:t xml:space="preserve"> previously</w:t>
            </w:r>
            <w:r w:rsidRPr="00052531">
              <w:rPr>
                <w:rFonts w:ascii="Arial" w:hAnsi="Arial" w:cs="Arial"/>
                <w:color w:val="000000" w:themeColor="text1"/>
              </w:rPr>
              <w:t xml:space="preserve"> attended alternative provision.</w:t>
            </w:r>
          </w:p>
          <w:p w14:paraId="355E60F7" w14:textId="156398A5" w:rsidR="00410A57" w:rsidRPr="00052531" w:rsidRDefault="00410A57" w:rsidP="00B11DBA">
            <w:pPr>
              <w:pStyle w:val="ListParagraph"/>
              <w:numPr>
                <w:ilvl w:val="0"/>
                <w:numId w:val="4"/>
              </w:numPr>
              <w:tabs>
                <w:tab w:val="left" w:pos="1860"/>
              </w:tabs>
              <w:suppressAutoHyphens/>
              <w:autoSpaceDN w:val="0"/>
              <w:spacing w:line="276" w:lineRule="auto"/>
              <w:jc w:val="both"/>
              <w:textAlignment w:val="baseline"/>
              <w:rPr>
                <w:rFonts w:ascii="Arial" w:hAnsi="Arial" w:cs="Arial"/>
                <w:color w:val="000000" w:themeColor="text1"/>
              </w:rPr>
            </w:pPr>
            <w:r w:rsidRPr="00052531">
              <w:rPr>
                <w:rFonts w:ascii="Arial" w:hAnsi="Arial" w:cs="Arial"/>
                <w:color w:val="000000" w:themeColor="text1"/>
              </w:rPr>
              <w:t xml:space="preserve">If a pupil identified as vulnerable attended </w:t>
            </w:r>
            <w:r w:rsidR="001B2279" w:rsidRPr="00052531">
              <w:rPr>
                <w:rFonts w:ascii="Arial" w:hAnsi="Arial" w:cs="Arial"/>
                <w:color w:val="000000" w:themeColor="text1"/>
              </w:rPr>
              <w:t xml:space="preserve">the </w:t>
            </w:r>
            <w:r w:rsidRPr="00052531">
              <w:rPr>
                <w:rFonts w:ascii="Arial" w:hAnsi="Arial" w:cs="Arial"/>
                <w:color w:val="000000" w:themeColor="text1"/>
              </w:rPr>
              <w:t>school during lockdown, the school considers whether:</w:t>
            </w:r>
          </w:p>
          <w:p w14:paraId="7B306F2B" w14:textId="2FE5EE5D" w:rsidR="00410A57" w:rsidRPr="00052531" w:rsidRDefault="00410A57" w:rsidP="00B11DBA">
            <w:pPr>
              <w:pStyle w:val="ListParagraph"/>
              <w:numPr>
                <w:ilvl w:val="0"/>
                <w:numId w:val="14"/>
              </w:numPr>
              <w:tabs>
                <w:tab w:val="left" w:pos="1860"/>
              </w:tabs>
              <w:suppressAutoHyphens/>
              <w:autoSpaceDN w:val="0"/>
              <w:spacing w:line="276" w:lineRule="auto"/>
              <w:jc w:val="both"/>
              <w:textAlignment w:val="baseline"/>
              <w:rPr>
                <w:rFonts w:ascii="Arial" w:hAnsi="Arial" w:cs="Arial"/>
                <w:color w:val="000000" w:themeColor="text1"/>
              </w:rPr>
            </w:pPr>
            <w:r w:rsidRPr="00052531">
              <w:rPr>
                <w:rFonts w:ascii="Arial" w:hAnsi="Arial" w:cs="Arial"/>
                <w:color w:val="000000" w:themeColor="text1"/>
              </w:rPr>
              <w:t>Their attendance was consistent.</w:t>
            </w:r>
          </w:p>
          <w:p w14:paraId="73752AFE" w14:textId="78967721" w:rsidR="00410A57" w:rsidRPr="00052531" w:rsidRDefault="00410A57" w:rsidP="00B11DBA">
            <w:pPr>
              <w:pStyle w:val="ListParagraph"/>
              <w:numPr>
                <w:ilvl w:val="0"/>
                <w:numId w:val="14"/>
              </w:numPr>
              <w:tabs>
                <w:tab w:val="left" w:pos="1860"/>
              </w:tabs>
              <w:suppressAutoHyphens/>
              <w:autoSpaceDN w:val="0"/>
              <w:spacing w:line="276" w:lineRule="auto"/>
              <w:jc w:val="both"/>
              <w:textAlignment w:val="baseline"/>
              <w:rPr>
                <w:rFonts w:ascii="Arial" w:hAnsi="Arial" w:cs="Arial"/>
                <w:color w:val="000000" w:themeColor="text1"/>
              </w:rPr>
            </w:pPr>
            <w:r w:rsidRPr="00052531">
              <w:rPr>
                <w:rFonts w:ascii="Arial" w:hAnsi="Arial" w:cs="Arial"/>
                <w:color w:val="000000" w:themeColor="text1"/>
              </w:rPr>
              <w:t>They continued to attend school during holidays.</w:t>
            </w:r>
          </w:p>
          <w:p w14:paraId="58D40586" w14:textId="3EA368AE" w:rsidR="00410A57" w:rsidRPr="00052531" w:rsidRDefault="00410A57" w:rsidP="00B11DBA">
            <w:pPr>
              <w:pStyle w:val="ListParagraph"/>
              <w:numPr>
                <w:ilvl w:val="0"/>
                <w:numId w:val="14"/>
              </w:numPr>
              <w:tabs>
                <w:tab w:val="left" w:pos="1860"/>
              </w:tabs>
              <w:suppressAutoHyphens/>
              <w:autoSpaceDN w:val="0"/>
              <w:spacing w:line="276" w:lineRule="auto"/>
              <w:jc w:val="both"/>
              <w:textAlignment w:val="baseline"/>
              <w:rPr>
                <w:rFonts w:ascii="Arial" w:hAnsi="Arial" w:cs="Arial"/>
                <w:color w:val="000000" w:themeColor="text1"/>
              </w:rPr>
            </w:pPr>
            <w:r w:rsidRPr="00052531">
              <w:rPr>
                <w:rFonts w:ascii="Arial" w:hAnsi="Arial" w:cs="Arial"/>
                <w:color w:val="000000" w:themeColor="text1"/>
              </w:rPr>
              <w:t xml:space="preserve">The pupil or their family was subject to stigma </w:t>
            </w:r>
            <w:proofErr w:type="gramStart"/>
            <w:r w:rsidRPr="00052531">
              <w:rPr>
                <w:rFonts w:ascii="Arial" w:hAnsi="Arial" w:cs="Arial"/>
                <w:color w:val="000000" w:themeColor="text1"/>
              </w:rPr>
              <w:t>as a result of</w:t>
            </w:r>
            <w:proofErr w:type="gramEnd"/>
            <w:r w:rsidRPr="00052531">
              <w:rPr>
                <w:rFonts w:ascii="Arial" w:hAnsi="Arial" w:cs="Arial"/>
                <w:color w:val="000000" w:themeColor="text1"/>
              </w:rPr>
              <w:t xml:space="preserve"> their onsite school attendance.</w:t>
            </w:r>
          </w:p>
          <w:p w14:paraId="3A6240FE" w14:textId="1C87795C" w:rsidR="00410A57" w:rsidRPr="00052531" w:rsidRDefault="00410A57" w:rsidP="00B11DBA">
            <w:pPr>
              <w:pStyle w:val="ListParagraph"/>
              <w:numPr>
                <w:ilvl w:val="0"/>
                <w:numId w:val="4"/>
              </w:numPr>
              <w:tabs>
                <w:tab w:val="left" w:pos="1860"/>
              </w:tabs>
              <w:suppressAutoHyphens/>
              <w:autoSpaceDN w:val="0"/>
              <w:spacing w:line="276" w:lineRule="auto"/>
              <w:jc w:val="both"/>
              <w:textAlignment w:val="baseline"/>
              <w:rPr>
                <w:rFonts w:ascii="Arial" w:hAnsi="Arial" w:cs="Arial"/>
                <w:color w:val="000000" w:themeColor="text1"/>
              </w:rPr>
            </w:pPr>
            <w:r w:rsidRPr="00052531">
              <w:rPr>
                <w:rFonts w:ascii="Arial" w:hAnsi="Arial" w:cs="Arial"/>
                <w:color w:val="000000" w:themeColor="text1"/>
              </w:rPr>
              <w:t>If the pupil did not attend school during lockdown, the school considers:</w:t>
            </w:r>
          </w:p>
          <w:p w14:paraId="14478FB9" w14:textId="290A62EC" w:rsidR="00410A57" w:rsidRPr="00052531" w:rsidRDefault="00410A57" w:rsidP="00B11DBA">
            <w:pPr>
              <w:pStyle w:val="ListParagraph"/>
              <w:numPr>
                <w:ilvl w:val="0"/>
                <w:numId w:val="14"/>
              </w:numPr>
              <w:tabs>
                <w:tab w:val="left" w:pos="1860"/>
              </w:tabs>
              <w:suppressAutoHyphens/>
              <w:autoSpaceDN w:val="0"/>
              <w:spacing w:line="276" w:lineRule="auto"/>
              <w:jc w:val="both"/>
              <w:textAlignment w:val="baseline"/>
              <w:rPr>
                <w:rFonts w:ascii="Arial" w:hAnsi="Arial" w:cs="Arial"/>
                <w:color w:val="000000" w:themeColor="text1"/>
              </w:rPr>
            </w:pPr>
            <w:r w:rsidRPr="00052531">
              <w:rPr>
                <w:rFonts w:ascii="Arial" w:hAnsi="Arial" w:cs="Arial"/>
                <w:color w:val="000000" w:themeColor="text1"/>
              </w:rPr>
              <w:t>Whether a risk assessment was completed</w:t>
            </w:r>
            <w:r w:rsidR="008E2034" w:rsidRPr="00052531">
              <w:rPr>
                <w:rFonts w:ascii="Arial" w:hAnsi="Arial" w:cs="Arial"/>
                <w:color w:val="000000" w:themeColor="text1"/>
              </w:rPr>
              <w:t xml:space="preserve"> to determine if they should stay at home</w:t>
            </w:r>
            <w:r w:rsidRPr="00052531">
              <w:rPr>
                <w:rFonts w:ascii="Arial" w:hAnsi="Arial" w:cs="Arial"/>
                <w:color w:val="000000" w:themeColor="text1"/>
              </w:rPr>
              <w:t>.</w:t>
            </w:r>
          </w:p>
          <w:p w14:paraId="30CA95AE" w14:textId="21930ABD" w:rsidR="00410A57" w:rsidRPr="00052531" w:rsidRDefault="00410A57" w:rsidP="00B11DBA">
            <w:pPr>
              <w:pStyle w:val="ListParagraph"/>
              <w:numPr>
                <w:ilvl w:val="0"/>
                <w:numId w:val="14"/>
              </w:numPr>
              <w:tabs>
                <w:tab w:val="left" w:pos="1860"/>
              </w:tabs>
              <w:suppressAutoHyphens/>
              <w:autoSpaceDN w:val="0"/>
              <w:spacing w:line="276" w:lineRule="auto"/>
              <w:jc w:val="both"/>
              <w:textAlignment w:val="baseline"/>
              <w:rPr>
                <w:rFonts w:ascii="Arial" w:hAnsi="Arial" w:cs="Arial"/>
                <w:color w:val="000000" w:themeColor="text1"/>
              </w:rPr>
            </w:pPr>
            <w:r w:rsidRPr="00052531">
              <w:rPr>
                <w:rFonts w:ascii="Arial" w:hAnsi="Arial" w:cs="Arial"/>
                <w:color w:val="000000" w:themeColor="text1"/>
              </w:rPr>
              <w:lastRenderedPageBreak/>
              <w:t>How contact was maintained between the pupil and their family and the school and other agencies if applicable.</w:t>
            </w:r>
          </w:p>
          <w:p w14:paraId="1217F959" w14:textId="026E81FA" w:rsidR="00410A57" w:rsidRPr="00052531" w:rsidRDefault="00410A57" w:rsidP="00B11DBA">
            <w:pPr>
              <w:pStyle w:val="ListParagraph"/>
              <w:numPr>
                <w:ilvl w:val="0"/>
                <w:numId w:val="14"/>
              </w:numPr>
              <w:tabs>
                <w:tab w:val="left" w:pos="1860"/>
              </w:tabs>
              <w:suppressAutoHyphens/>
              <w:autoSpaceDN w:val="0"/>
              <w:spacing w:line="276" w:lineRule="auto"/>
              <w:jc w:val="both"/>
              <w:textAlignment w:val="baseline"/>
              <w:rPr>
                <w:rFonts w:ascii="Arial" w:hAnsi="Arial" w:cs="Arial"/>
                <w:color w:val="000000" w:themeColor="text1"/>
              </w:rPr>
            </w:pPr>
            <w:r w:rsidRPr="00052531">
              <w:rPr>
                <w:rFonts w:ascii="Arial" w:hAnsi="Arial" w:cs="Arial"/>
                <w:color w:val="000000" w:themeColor="text1"/>
              </w:rPr>
              <w:t>The additional support that will be required to support the pupil as they return to school.</w:t>
            </w:r>
          </w:p>
        </w:tc>
        <w:tc>
          <w:tcPr>
            <w:tcW w:w="452" w:type="pct"/>
            <w:vAlign w:val="center"/>
          </w:tcPr>
          <w:p w14:paraId="3CC58541" w14:textId="19E86556" w:rsidR="00D47761" w:rsidRPr="00052531" w:rsidRDefault="00052531" w:rsidP="00B11DBA">
            <w:pPr>
              <w:spacing w:before="240" w:line="276" w:lineRule="auto"/>
              <w:jc w:val="center"/>
              <w:rPr>
                <w:rFonts w:ascii="Arial" w:hAnsi="Arial" w:cs="Arial"/>
                <w:b/>
                <w:color w:val="000000" w:themeColor="text1"/>
              </w:rPr>
            </w:pPr>
            <w:r>
              <w:rPr>
                <w:rFonts w:ascii="Arial" w:hAnsi="Arial" w:cs="Arial"/>
                <w:b/>
                <w:color w:val="000000" w:themeColor="text1"/>
              </w:rPr>
              <w:lastRenderedPageBreak/>
              <w:t>Y</w:t>
            </w:r>
          </w:p>
        </w:tc>
        <w:tc>
          <w:tcPr>
            <w:tcW w:w="544" w:type="pct"/>
            <w:vAlign w:val="center"/>
          </w:tcPr>
          <w:p w14:paraId="0095D1C1" w14:textId="4C83D13A" w:rsidR="00D47761" w:rsidRPr="00052531" w:rsidRDefault="00052531" w:rsidP="00B11DBA">
            <w:pPr>
              <w:spacing w:before="240" w:line="276" w:lineRule="auto"/>
              <w:jc w:val="center"/>
              <w:rPr>
                <w:rFonts w:ascii="Arial" w:hAnsi="Arial" w:cs="Arial"/>
                <w:b/>
                <w:color w:val="000000" w:themeColor="text1"/>
              </w:rPr>
            </w:pPr>
            <w:r>
              <w:rPr>
                <w:rFonts w:ascii="Arial" w:hAnsi="Arial" w:cs="Arial"/>
                <w:b/>
                <w:color w:val="000000" w:themeColor="text1"/>
              </w:rPr>
              <w:t xml:space="preserve">Shaheda </w:t>
            </w:r>
          </w:p>
        </w:tc>
        <w:tc>
          <w:tcPr>
            <w:tcW w:w="451" w:type="pct"/>
            <w:vAlign w:val="center"/>
          </w:tcPr>
          <w:p w14:paraId="0E9C8300" w14:textId="153D3986" w:rsidR="00D47761" w:rsidRPr="00052531" w:rsidRDefault="00B02B42" w:rsidP="00B11DBA">
            <w:pPr>
              <w:spacing w:before="240" w:line="276" w:lineRule="auto"/>
              <w:jc w:val="center"/>
              <w:rPr>
                <w:rFonts w:ascii="Arial" w:hAnsi="Arial" w:cs="Arial"/>
                <w:b/>
                <w:color w:val="000000" w:themeColor="text1"/>
              </w:rPr>
            </w:pPr>
            <w:r>
              <w:rPr>
                <w:rFonts w:ascii="Arial" w:hAnsi="Arial" w:cs="Arial"/>
                <w:b/>
                <w:color w:val="000000" w:themeColor="text1"/>
              </w:rPr>
              <w:t>4/01/2021</w:t>
            </w:r>
          </w:p>
        </w:tc>
        <w:tc>
          <w:tcPr>
            <w:tcW w:w="434" w:type="pct"/>
            <w:vAlign w:val="center"/>
          </w:tcPr>
          <w:p w14:paraId="255A5F16" w14:textId="45BDB437" w:rsidR="00D47761" w:rsidRPr="00052531" w:rsidRDefault="00052531" w:rsidP="00B11DBA">
            <w:pPr>
              <w:spacing w:before="240" w:line="276" w:lineRule="auto"/>
              <w:jc w:val="center"/>
              <w:rPr>
                <w:rFonts w:ascii="Arial" w:hAnsi="Arial" w:cs="Arial"/>
                <w:b/>
                <w:color w:val="000000" w:themeColor="text1"/>
              </w:rPr>
            </w:pPr>
            <w:r>
              <w:rPr>
                <w:rFonts w:ascii="Arial" w:hAnsi="Arial" w:cs="Arial"/>
                <w:b/>
                <w:color w:val="000000" w:themeColor="text1"/>
              </w:rPr>
              <w:t>M</w:t>
            </w:r>
          </w:p>
        </w:tc>
      </w:tr>
      <w:tr w:rsidR="00632FAA" w:rsidRPr="00052531" w14:paraId="76DBC8A4" w14:textId="77777777" w:rsidTr="007F593B">
        <w:trPr>
          <w:cnfStyle w:val="000000100000" w:firstRow="0" w:lastRow="0" w:firstColumn="0" w:lastColumn="0" w:oddVBand="0" w:evenVBand="0" w:oddHBand="1" w:evenHBand="0" w:firstRowFirstColumn="0" w:firstRowLastColumn="0" w:lastRowFirstColumn="0" w:lastRowLastColumn="0"/>
          <w:trHeight w:val="2492"/>
          <w:jc w:val="center"/>
        </w:trPr>
        <w:tc>
          <w:tcPr>
            <w:tcW w:w="585" w:type="pct"/>
            <w:vAlign w:val="center"/>
          </w:tcPr>
          <w:p w14:paraId="4D8F01C4" w14:textId="6DA4049B" w:rsidR="00052531" w:rsidRPr="00052531" w:rsidRDefault="00052531" w:rsidP="00B11DBA">
            <w:pPr>
              <w:spacing w:line="276" w:lineRule="auto"/>
              <w:jc w:val="center"/>
              <w:rPr>
                <w:rFonts w:ascii="Arial" w:hAnsi="Arial" w:cs="Arial"/>
                <w:color w:val="000000" w:themeColor="text1"/>
              </w:rPr>
            </w:pPr>
            <w:r w:rsidRPr="00052531">
              <w:rPr>
                <w:rFonts w:ascii="Arial" w:hAnsi="Arial" w:cs="Arial"/>
                <w:color w:val="000000" w:themeColor="text1"/>
              </w:rPr>
              <w:t xml:space="preserve">Pupils who are attend free and </w:t>
            </w:r>
          </w:p>
          <w:p w14:paraId="6F482BB7" w14:textId="02439BBE" w:rsidR="00052531" w:rsidRPr="00052531" w:rsidRDefault="00052531" w:rsidP="00B11DBA">
            <w:pPr>
              <w:spacing w:line="276" w:lineRule="auto"/>
              <w:jc w:val="center"/>
              <w:rPr>
                <w:rFonts w:ascii="Arial" w:hAnsi="Arial" w:cs="Arial"/>
                <w:color w:val="000000" w:themeColor="text1"/>
              </w:rPr>
            </w:pPr>
            <w:r w:rsidRPr="00052531">
              <w:rPr>
                <w:rFonts w:ascii="Arial" w:hAnsi="Arial" w:cs="Arial"/>
                <w:color w:val="000000" w:themeColor="text1"/>
              </w:rPr>
              <w:t>Families with low income</w:t>
            </w:r>
          </w:p>
        </w:tc>
        <w:tc>
          <w:tcPr>
            <w:tcW w:w="407" w:type="pct"/>
            <w:vAlign w:val="center"/>
          </w:tcPr>
          <w:p w14:paraId="3EC21114" w14:textId="64C6B46E" w:rsidR="00052531" w:rsidRPr="00052531" w:rsidRDefault="00052531" w:rsidP="00B11DBA">
            <w:pPr>
              <w:spacing w:line="276" w:lineRule="auto"/>
              <w:jc w:val="center"/>
              <w:rPr>
                <w:rFonts w:ascii="Arial" w:hAnsi="Arial" w:cs="Arial"/>
                <w:b/>
                <w:color w:val="000000" w:themeColor="text1"/>
              </w:rPr>
            </w:pPr>
            <w:r>
              <w:rPr>
                <w:rFonts w:ascii="Arial" w:hAnsi="Arial" w:cs="Arial"/>
                <w:b/>
                <w:color w:val="000000" w:themeColor="text1"/>
              </w:rPr>
              <w:t>H</w:t>
            </w:r>
          </w:p>
        </w:tc>
        <w:tc>
          <w:tcPr>
            <w:tcW w:w="2127" w:type="pct"/>
          </w:tcPr>
          <w:p w14:paraId="628231E5" w14:textId="77777777" w:rsidR="00052531" w:rsidRPr="00052531" w:rsidRDefault="00052531" w:rsidP="00B11DBA">
            <w:pPr>
              <w:pStyle w:val="ListParagraph"/>
              <w:numPr>
                <w:ilvl w:val="0"/>
                <w:numId w:val="5"/>
              </w:numPr>
              <w:spacing w:line="276" w:lineRule="auto"/>
              <w:jc w:val="both"/>
              <w:rPr>
                <w:rFonts w:ascii="Arial" w:hAnsi="Arial" w:cs="Arial"/>
                <w:color w:val="000000" w:themeColor="text1"/>
              </w:rPr>
            </w:pPr>
            <w:r w:rsidRPr="00052531">
              <w:rPr>
                <w:rFonts w:ascii="Arial" w:hAnsi="Arial" w:cs="Arial"/>
                <w:color w:val="000000" w:themeColor="text1"/>
              </w:rPr>
              <w:t>The school determines whether the pupil’s entitlement has changed during the period of lockdown.</w:t>
            </w:r>
          </w:p>
          <w:p w14:paraId="5C754825" w14:textId="77777777" w:rsidR="00052531" w:rsidRPr="00052531" w:rsidRDefault="00052531" w:rsidP="00B11DBA">
            <w:pPr>
              <w:pStyle w:val="ListParagraph"/>
              <w:numPr>
                <w:ilvl w:val="0"/>
                <w:numId w:val="5"/>
              </w:numPr>
              <w:spacing w:line="276" w:lineRule="auto"/>
              <w:jc w:val="both"/>
              <w:rPr>
                <w:rFonts w:ascii="Arial" w:hAnsi="Arial" w:cs="Arial"/>
                <w:color w:val="000000" w:themeColor="text1"/>
              </w:rPr>
            </w:pPr>
            <w:r w:rsidRPr="00052531">
              <w:rPr>
                <w:rFonts w:ascii="Arial" w:hAnsi="Arial" w:cs="Arial"/>
                <w:color w:val="000000" w:themeColor="text1"/>
              </w:rPr>
              <w:t>Any additional support given to the pupil, such as food parcels, will be assessed with consideration given to the frequency of this support and whether it was sufficient.</w:t>
            </w:r>
          </w:p>
          <w:p w14:paraId="626BAA5C" w14:textId="0AD17951" w:rsidR="00052531" w:rsidRPr="00052531" w:rsidRDefault="00052531" w:rsidP="00B11DBA">
            <w:pPr>
              <w:pStyle w:val="ListParagraph"/>
              <w:numPr>
                <w:ilvl w:val="0"/>
                <w:numId w:val="6"/>
              </w:numPr>
              <w:spacing w:before="120" w:after="120" w:line="276" w:lineRule="auto"/>
              <w:jc w:val="both"/>
              <w:rPr>
                <w:rFonts w:ascii="Arial" w:hAnsi="Arial" w:cs="Arial"/>
                <w:color w:val="000000" w:themeColor="text1"/>
              </w:rPr>
            </w:pPr>
            <w:r w:rsidRPr="00052531">
              <w:rPr>
                <w:rFonts w:ascii="Arial" w:hAnsi="Arial" w:cs="Arial"/>
                <w:color w:val="000000" w:themeColor="text1"/>
              </w:rPr>
              <w:t xml:space="preserve">The school considers families who may have been impacted financially, </w:t>
            </w:r>
            <w:proofErr w:type="gramStart"/>
            <w:r w:rsidR="007F593B" w:rsidRPr="00052531">
              <w:rPr>
                <w:rFonts w:ascii="Arial" w:hAnsi="Arial" w:cs="Arial"/>
                <w:color w:val="000000" w:themeColor="text1"/>
              </w:rPr>
              <w:t>e.g.</w:t>
            </w:r>
            <w:proofErr w:type="gramEnd"/>
            <w:r w:rsidR="007F593B">
              <w:rPr>
                <w:rFonts w:ascii="Arial" w:hAnsi="Arial" w:cs="Arial"/>
                <w:color w:val="000000" w:themeColor="text1"/>
              </w:rPr>
              <w:t xml:space="preserve"> </w:t>
            </w:r>
            <w:r w:rsidRPr="00052531">
              <w:rPr>
                <w:rFonts w:ascii="Arial" w:hAnsi="Arial" w:cs="Arial"/>
                <w:color w:val="000000" w:themeColor="text1"/>
              </w:rPr>
              <w:t>job loss, the threats faced to their income, housing, food and power, and how this may have affected pupils.</w:t>
            </w:r>
          </w:p>
        </w:tc>
        <w:tc>
          <w:tcPr>
            <w:tcW w:w="452" w:type="pct"/>
            <w:vAlign w:val="center"/>
          </w:tcPr>
          <w:p w14:paraId="57738661" w14:textId="28C2FA7A" w:rsidR="00052531" w:rsidRPr="00052531" w:rsidRDefault="00052531" w:rsidP="00B11DBA">
            <w:pPr>
              <w:spacing w:line="276" w:lineRule="auto"/>
              <w:jc w:val="center"/>
              <w:rPr>
                <w:rFonts w:ascii="Arial" w:hAnsi="Arial" w:cs="Arial"/>
                <w:b/>
                <w:color w:val="000000" w:themeColor="text1"/>
              </w:rPr>
            </w:pPr>
            <w:r w:rsidRPr="00052531">
              <w:rPr>
                <w:rFonts w:ascii="Arial" w:hAnsi="Arial" w:cs="Arial"/>
                <w:b/>
                <w:color w:val="000000" w:themeColor="text1"/>
              </w:rPr>
              <w:t>Y</w:t>
            </w:r>
          </w:p>
        </w:tc>
        <w:tc>
          <w:tcPr>
            <w:tcW w:w="544" w:type="pct"/>
            <w:vAlign w:val="center"/>
          </w:tcPr>
          <w:p w14:paraId="56A74320" w14:textId="77777777" w:rsidR="00052531" w:rsidRPr="00052531" w:rsidRDefault="00052531" w:rsidP="00B11DBA">
            <w:pPr>
              <w:spacing w:line="276" w:lineRule="auto"/>
              <w:jc w:val="center"/>
              <w:rPr>
                <w:rFonts w:ascii="Arial" w:hAnsi="Arial" w:cs="Arial"/>
                <w:b/>
                <w:color w:val="000000" w:themeColor="text1"/>
              </w:rPr>
            </w:pPr>
            <w:r w:rsidRPr="00052531">
              <w:rPr>
                <w:rFonts w:ascii="Arial" w:hAnsi="Arial" w:cs="Arial"/>
                <w:b/>
                <w:color w:val="000000" w:themeColor="text1"/>
              </w:rPr>
              <w:t xml:space="preserve">Proprietor </w:t>
            </w:r>
          </w:p>
          <w:p w14:paraId="05F713DB" w14:textId="6E9308B3" w:rsidR="00052531" w:rsidRPr="00052531" w:rsidRDefault="00052531" w:rsidP="00B11DBA">
            <w:pPr>
              <w:spacing w:line="276" w:lineRule="auto"/>
              <w:jc w:val="center"/>
              <w:rPr>
                <w:rFonts w:ascii="Arial" w:hAnsi="Arial" w:cs="Arial"/>
                <w:b/>
                <w:color w:val="000000" w:themeColor="text1"/>
              </w:rPr>
            </w:pPr>
            <w:r w:rsidRPr="00052531">
              <w:rPr>
                <w:rFonts w:ascii="Arial" w:hAnsi="Arial" w:cs="Arial"/>
                <w:b/>
                <w:color w:val="000000" w:themeColor="text1"/>
              </w:rPr>
              <w:t>(Decision to waive school fees for those unable to pay pre COVID months)</w:t>
            </w:r>
          </w:p>
        </w:tc>
        <w:tc>
          <w:tcPr>
            <w:tcW w:w="451" w:type="pct"/>
            <w:vAlign w:val="center"/>
          </w:tcPr>
          <w:p w14:paraId="72C15926" w14:textId="77777777" w:rsidR="00052531" w:rsidRPr="00052531" w:rsidRDefault="00052531" w:rsidP="00B11DBA">
            <w:pPr>
              <w:spacing w:line="276" w:lineRule="auto"/>
              <w:jc w:val="center"/>
              <w:rPr>
                <w:rFonts w:ascii="Arial" w:hAnsi="Arial" w:cs="Arial"/>
                <w:b/>
                <w:color w:val="000000" w:themeColor="text1"/>
              </w:rPr>
            </w:pPr>
          </w:p>
        </w:tc>
        <w:tc>
          <w:tcPr>
            <w:tcW w:w="434" w:type="pct"/>
            <w:vAlign w:val="center"/>
          </w:tcPr>
          <w:p w14:paraId="7E860787" w14:textId="7B2EA594" w:rsidR="00052531" w:rsidRPr="00052531" w:rsidRDefault="00052531" w:rsidP="00B11DBA">
            <w:pPr>
              <w:spacing w:line="276" w:lineRule="auto"/>
              <w:jc w:val="center"/>
              <w:rPr>
                <w:rFonts w:ascii="Arial" w:hAnsi="Arial" w:cs="Arial"/>
                <w:b/>
                <w:color w:val="000000" w:themeColor="text1"/>
              </w:rPr>
            </w:pPr>
            <w:r>
              <w:rPr>
                <w:rFonts w:ascii="Arial" w:hAnsi="Arial" w:cs="Arial"/>
                <w:b/>
                <w:color w:val="000000" w:themeColor="text1"/>
              </w:rPr>
              <w:t>M</w:t>
            </w:r>
          </w:p>
        </w:tc>
      </w:tr>
      <w:tr w:rsidR="00632FAA" w:rsidRPr="00052531" w14:paraId="2C830CE4" w14:textId="77777777" w:rsidTr="007F593B">
        <w:trPr>
          <w:cnfStyle w:val="000000010000" w:firstRow="0" w:lastRow="0" w:firstColumn="0" w:lastColumn="0" w:oddVBand="0" w:evenVBand="0" w:oddHBand="0" w:evenHBand="1" w:firstRowFirstColumn="0" w:firstRowLastColumn="0" w:lastRowFirstColumn="0" w:lastRowLastColumn="0"/>
          <w:trHeight w:val="686"/>
          <w:jc w:val="center"/>
        </w:trPr>
        <w:tc>
          <w:tcPr>
            <w:tcW w:w="585" w:type="pct"/>
            <w:vAlign w:val="center"/>
          </w:tcPr>
          <w:p w14:paraId="14204DB5" w14:textId="0EA9D7A5" w:rsidR="007C6CDC" w:rsidRPr="00052531" w:rsidRDefault="002B32C7" w:rsidP="00B11DBA">
            <w:pPr>
              <w:spacing w:line="276" w:lineRule="auto"/>
              <w:jc w:val="center"/>
              <w:rPr>
                <w:rFonts w:ascii="Arial" w:hAnsi="Arial" w:cs="Arial"/>
                <w:color w:val="000000" w:themeColor="text1"/>
              </w:rPr>
            </w:pPr>
            <w:r w:rsidRPr="00052531">
              <w:rPr>
                <w:rFonts w:ascii="Arial" w:hAnsi="Arial" w:cs="Arial"/>
                <w:color w:val="000000" w:themeColor="text1"/>
              </w:rPr>
              <w:t xml:space="preserve">Children </w:t>
            </w:r>
            <w:r w:rsidR="00A73652" w:rsidRPr="00052531">
              <w:rPr>
                <w:rFonts w:ascii="Arial" w:hAnsi="Arial" w:cs="Arial"/>
                <w:color w:val="000000" w:themeColor="text1"/>
              </w:rPr>
              <w:t xml:space="preserve">related to </w:t>
            </w:r>
            <w:r w:rsidRPr="00052531">
              <w:rPr>
                <w:rFonts w:ascii="Arial" w:hAnsi="Arial" w:cs="Arial"/>
                <w:color w:val="000000" w:themeColor="text1"/>
              </w:rPr>
              <w:t>key workers</w:t>
            </w:r>
          </w:p>
        </w:tc>
        <w:tc>
          <w:tcPr>
            <w:tcW w:w="407" w:type="pct"/>
            <w:vAlign w:val="center"/>
          </w:tcPr>
          <w:p w14:paraId="3651C6FD" w14:textId="2B2429F4" w:rsidR="000E30F9" w:rsidRPr="00052531" w:rsidRDefault="00052531" w:rsidP="00B11DBA">
            <w:pPr>
              <w:spacing w:line="276" w:lineRule="auto"/>
              <w:jc w:val="center"/>
              <w:rPr>
                <w:rFonts w:ascii="Arial" w:hAnsi="Arial" w:cs="Arial"/>
                <w:b/>
                <w:color w:val="000000" w:themeColor="text1"/>
              </w:rPr>
            </w:pPr>
            <w:r>
              <w:rPr>
                <w:rFonts w:ascii="Arial" w:hAnsi="Arial" w:cs="Arial"/>
                <w:b/>
                <w:color w:val="000000" w:themeColor="text1"/>
              </w:rPr>
              <w:t>H</w:t>
            </w:r>
          </w:p>
        </w:tc>
        <w:tc>
          <w:tcPr>
            <w:tcW w:w="2127" w:type="pct"/>
          </w:tcPr>
          <w:p w14:paraId="51DB196A" w14:textId="24C29BFA" w:rsidR="00EC4B0B" w:rsidRPr="00052531" w:rsidRDefault="001E4514" w:rsidP="00B11DBA">
            <w:pPr>
              <w:pStyle w:val="ListParagraph"/>
              <w:numPr>
                <w:ilvl w:val="0"/>
                <w:numId w:val="7"/>
              </w:numPr>
              <w:tabs>
                <w:tab w:val="left" w:pos="1860"/>
              </w:tabs>
              <w:suppressAutoHyphens/>
              <w:autoSpaceDN w:val="0"/>
              <w:spacing w:line="276" w:lineRule="auto"/>
              <w:jc w:val="both"/>
              <w:textAlignment w:val="baseline"/>
              <w:rPr>
                <w:rFonts w:ascii="Arial" w:hAnsi="Arial" w:cs="Arial"/>
                <w:color w:val="000000" w:themeColor="text1"/>
              </w:rPr>
            </w:pPr>
            <w:r w:rsidRPr="00052531">
              <w:rPr>
                <w:rFonts w:ascii="Arial" w:hAnsi="Arial" w:cs="Arial"/>
                <w:color w:val="000000" w:themeColor="text1"/>
              </w:rPr>
              <w:t xml:space="preserve">The </w:t>
            </w:r>
            <w:r w:rsidR="00A73652" w:rsidRPr="00052531">
              <w:rPr>
                <w:rFonts w:ascii="Arial" w:hAnsi="Arial" w:cs="Arial"/>
                <w:color w:val="000000" w:themeColor="text1"/>
              </w:rPr>
              <w:t xml:space="preserve">family member’s </w:t>
            </w:r>
            <w:r w:rsidRPr="00052531">
              <w:rPr>
                <w:rFonts w:ascii="Arial" w:hAnsi="Arial" w:cs="Arial"/>
                <w:color w:val="000000" w:themeColor="text1"/>
              </w:rPr>
              <w:t>role and</w:t>
            </w:r>
            <w:r w:rsidR="008E2034" w:rsidRPr="00052531">
              <w:rPr>
                <w:rFonts w:ascii="Arial" w:hAnsi="Arial" w:cs="Arial"/>
                <w:color w:val="000000" w:themeColor="text1"/>
              </w:rPr>
              <w:t xml:space="preserve"> the</w:t>
            </w:r>
            <w:r w:rsidRPr="00052531">
              <w:rPr>
                <w:rFonts w:ascii="Arial" w:hAnsi="Arial" w:cs="Arial"/>
                <w:color w:val="000000" w:themeColor="text1"/>
              </w:rPr>
              <w:t xml:space="preserve"> health risk involved</w:t>
            </w:r>
            <w:r w:rsidR="00A73652" w:rsidRPr="00052531">
              <w:rPr>
                <w:rFonts w:ascii="Arial" w:hAnsi="Arial" w:cs="Arial"/>
                <w:color w:val="000000" w:themeColor="text1"/>
              </w:rPr>
              <w:t xml:space="preserve"> (if they live with the pupil)</w:t>
            </w:r>
            <w:r w:rsidRPr="00052531">
              <w:rPr>
                <w:rFonts w:ascii="Arial" w:hAnsi="Arial" w:cs="Arial"/>
                <w:color w:val="000000" w:themeColor="text1"/>
              </w:rPr>
              <w:t xml:space="preserve"> are considered when organising support for the pupil.</w:t>
            </w:r>
          </w:p>
          <w:p w14:paraId="70DA39C9" w14:textId="31FDD679" w:rsidR="001E4514" w:rsidRPr="00052531" w:rsidRDefault="001E4514" w:rsidP="00B11DBA">
            <w:pPr>
              <w:pStyle w:val="ListParagraph"/>
              <w:numPr>
                <w:ilvl w:val="0"/>
                <w:numId w:val="7"/>
              </w:numPr>
              <w:tabs>
                <w:tab w:val="left" w:pos="1860"/>
              </w:tabs>
              <w:suppressAutoHyphens/>
              <w:autoSpaceDN w:val="0"/>
              <w:spacing w:line="276" w:lineRule="auto"/>
              <w:jc w:val="both"/>
              <w:textAlignment w:val="baseline"/>
              <w:rPr>
                <w:rFonts w:ascii="Arial" w:hAnsi="Arial" w:cs="Arial"/>
                <w:color w:val="000000" w:themeColor="text1"/>
              </w:rPr>
            </w:pPr>
            <w:r w:rsidRPr="00052531">
              <w:rPr>
                <w:rFonts w:ascii="Arial" w:hAnsi="Arial" w:cs="Arial"/>
                <w:color w:val="000000" w:themeColor="text1"/>
              </w:rPr>
              <w:t>Possible effects on the pupil are also considered, such as:</w:t>
            </w:r>
          </w:p>
          <w:p w14:paraId="6DF05CC5" w14:textId="58E680CA" w:rsidR="001E4514" w:rsidRPr="00052531" w:rsidRDefault="001E4514" w:rsidP="00B11DBA">
            <w:pPr>
              <w:pStyle w:val="ListParagraph"/>
              <w:numPr>
                <w:ilvl w:val="0"/>
                <w:numId w:val="14"/>
              </w:numPr>
              <w:tabs>
                <w:tab w:val="left" w:pos="1860"/>
              </w:tabs>
              <w:suppressAutoHyphens/>
              <w:autoSpaceDN w:val="0"/>
              <w:spacing w:line="276" w:lineRule="auto"/>
              <w:jc w:val="both"/>
              <w:textAlignment w:val="baseline"/>
              <w:rPr>
                <w:rFonts w:ascii="Arial" w:hAnsi="Arial" w:cs="Arial"/>
                <w:color w:val="000000" w:themeColor="text1"/>
              </w:rPr>
            </w:pPr>
            <w:r w:rsidRPr="00052531">
              <w:rPr>
                <w:rFonts w:ascii="Arial" w:hAnsi="Arial" w:cs="Arial"/>
                <w:color w:val="000000" w:themeColor="text1"/>
              </w:rPr>
              <w:t>Fear for t</w:t>
            </w:r>
            <w:r w:rsidR="001B2279" w:rsidRPr="00052531">
              <w:rPr>
                <w:rFonts w:ascii="Arial" w:hAnsi="Arial" w:cs="Arial"/>
                <w:color w:val="000000" w:themeColor="text1"/>
              </w:rPr>
              <w:t>he</w:t>
            </w:r>
            <w:r w:rsidR="00A73652" w:rsidRPr="00052531">
              <w:rPr>
                <w:rFonts w:ascii="Arial" w:hAnsi="Arial" w:cs="Arial"/>
                <w:color w:val="000000" w:themeColor="text1"/>
              </w:rPr>
              <w:t xml:space="preserve"> family member</w:t>
            </w:r>
            <w:r w:rsidR="001B2279" w:rsidRPr="00052531">
              <w:rPr>
                <w:rFonts w:ascii="Arial" w:hAnsi="Arial" w:cs="Arial"/>
                <w:color w:val="000000" w:themeColor="text1"/>
              </w:rPr>
              <w:t>’s</w:t>
            </w:r>
            <w:r w:rsidRPr="00052531">
              <w:rPr>
                <w:rFonts w:ascii="Arial" w:hAnsi="Arial" w:cs="Arial"/>
                <w:color w:val="000000" w:themeColor="text1"/>
              </w:rPr>
              <w:t xml:space="preserve"> safety.</w:t>
            </w:r>
          </w:p>
          <w:p w14:paraId="706D0BFD" w14:textId="77777777" w:rsidR="001E4514" w:rsidRPr="00052531" w:rsidRDefault="001E4514" w:rsidP="00B11DBA">
            <w:pPr>
              <w:pStyle w:val="ListParagraph"/>
              <w:numPr>
                <w:ilvl w:val="0"/>
                <w:numId w:val="14"/>
              </w:numPr>
              <w:tabs>
                <w:tab w:val="left" w:pos="1860"/>
              </w:tabs>
              <w:suppressAutoHyphens/>
              <w:autoSpaceDN w:val="0"/>
              <w:spacing w:line="276" w:lineRule="auto"/>
              <w:jc w:val="both"/>
              <w:textAlignment w:val="baseline"/>
              <w:rPr>
                <w:rFonts w:ascii="Arial" w:hAnsi="Arial" w:cs="Arial"/>
                <w:color w:val="000000" w:themeColor="text1"/>
              </w:rPr>
            </w:pPr>
            <w:r w:rsidRPr="00052531">
              <w:rPr>
                <w:rFonts w:ascii="Arial" w:hAnsi="Arial" w:cs="Arial"/>
                <w:color w:val="000000" w:themeColor="text1"/>
              </w:rPr>
              <w:t>Issues with family separation.</w:t>
            </w:r>
          </w:p>
          <w:p w14:paraId="750B0E84" w14:textId="77777777" w:rsidR="001E4514" w:rsidRPr="00052531" w:rsidRDefault="001E4514" w:rsidP="00B11DBA">
            <w:pPr>
              <w:pStyle w:val="ListParagraph"/>
              <w:numPr>
                <w:ilvl w:val="0"/>
                <w:numId w:val="14"/>
              </w:numPr>
              <w:tabs>
                <w:tab w:val="left" w:pos="1860"/>
              </w:tabs>
              <w:suppressAutoHyphens/>
              <w:autoSpaceDN w:val="0"/>
              <w:spacing w:line="276" w:lineRule="auto"/>
              <w:jc w:val="both"/>
              <w:textAlignment w:val="baseline"/>
              <w:rPr>
                <w:rFonts w:ascii="Arial" w:hAnsi="Arial" w:cs="Arial"/>
                <w:color w:val="000000" w:themeColor="text1"/>
              </w:rPr>
            </w:pPr>
            <w:r w:rsidRPr="00052531">
              <w:rPr>
                <w:rFonts w:ascii="Arial" w:hAnsi="Arial" w:cs="Arial"/>
                <w:color w:val="000000" w:themeColor="text1"/>
              </w:rPr>
              <w:t>Concerns about lack of PPE.</w:t>
            </w:r>
          </w:p>
          <w:p w14:paraId="5BB0BCEC" w14:textId="77777777" w:rsidR="001E4514" w:rsidRPr="00052531" w:rsidRDefault="001E4514" w:rsidP="00B11DBA">
            <w:pPr>
              <w:pStyle w:val="ListParagraph"/>
              <w:numPr>
                <w:ilvl w:val="0"/>
                <w:numId w:val="14"/>
              </w:numPr>
              <w:tabs>
                <w:tab w:val="left" w:pos="1860"/>
              </w:tabs>
              <w:suppressAutoHyphens/>
              <w:autoSpaceDN w:val="0"/>
              <w:spacing w:line="276" w:lineRule="auto"/>
              <w:jc w:val="both"/>
              <w:textAlignment w:val="baseline"/>
              <w:rPr>
                <w:rFonts w:ascii="Arial" w:hAnsi="Arial" w:cs="Arial"/>
                <w:color w:val="000000" w:themeColor="text1"/>
              </w:rPr>
            </w:pPr>
            <w:r w:rsidRPr="00052531">
              <w:rPr>
                <w:rFonts w:ascii="Arial" w:hAnsi="Arial" w:cs="Arial"/>
                <w:color w:val="000000" w:themeColor="text1"/>
              </w:rPr>
              <w:t>Reports of deaths of those working in the same sector.</w:t>
            </w:r>
          </w:p>
          <w:p w14:paraId="3D885F25" w14:textId="598C429C" w:rsidR="001E4514" w:rsidRPr="00052531" w:rsidRDefault="001E4514" w:rsidP="00B11DBA">
            <w:pPr>
              <w:pStyle w:val="ListParagraph"/>
              <w:numPr>
                <w:ilvl w:val="0"/>
                <w:numId w:val="14"/>
              </w:numPr>
              <w:tabs>
                <w:tab w:val="left" w:pos="1860"/>
              </w:tabs>
              <w:suppressAutoHyphens/>
              <w:autoSpaceDN w:val="0"/>
              <w:spacing w:line="276" w:lineRule="auto"/>
              <w:jc w:val="both"/>
              <w:textAlignment w:val="baseline"/>
              <w:rPr>
                <w:rFonts w:ascii="Arial" w:hAnsi="Arial" w:cs="Arial"/>
                <w:color w:val="000000" w:themeColor="text1"/>
              </w:rPr>
            </w:pPr>
            <w:r w:rsidRPr="00052531">
              <w:rPr>
                <w:rFonts w:ascii="Arial" w:hAnsi="Arial" w:cs="Arial"/>
                <w:color w:val="000000" w:themeColor="text1"/>
              </w:rPr>
              <w:t xml:space="preserve">Death or illness of a </w:t>
            </w:r>
            <w:r w:rsidR="002215B1" w:rsidRPr="00052531">
              <w:rPr>
                <w:rFonts w:ascii="Arial" w:hAnsi="Arial" w:cs="Arial"/>
                <w:color w:val="000000" w:themeColor="text1"/>
              </w:rPr>
              <w:t xml:space="preserve">family member’s </w:t>
            </w:r>
            <w:r w:rsidRPr="00052531">
              <w:rPr>
                <w:rFonts w:ascii="Arial" w:hAnsi="Arial" w:cs="Arial"/>
                <w:color w:val="000000" w:themeColor="text1"/>
              </w:rPr>
              <w:t>friend or colleague.</w:t>
            </w:r>
          </w:p>
        </w:tc>
        <w:tc>
          <w:tcPr>
            <w:tcW w:w="452" w:type="pct"/>
            <w:vAlign w:val="center"/>
          </w:tcPr>
          <w:p w14:paraId="33B6D207" w14:textId="3381B7E9" w:rsidR="000E30F9" w:rsidRPr="00052531" w:rsidRDefault="00052531" w:rsidP="00B11DBA">
            <w:pPr>
              <w:spacing w:line="276" w:lineRule="auto"/>
              <w:jc w:val="center"/>
              <w:rPr>
                <w:rFonts w:ascii="Arial" w:hAnsi="Arial" w:cs="Arial"/>
                <w:b/>
                <w:color w:val="000000" w:themeColor="text1"/>
              </w:rPr>
            </w:pPr>
            <w:r>
              <w:rPr>
                <w:rFonts w:ascii="Arial" w:hAnsi="Arial" w:cs="Arial"/>
                <w:b/>
                <w:color w:val="000000" w:themeColor="text1"/>
              </w:rPr>
              <w:t>Y</w:t>
            </w:r>
          </w:p>
        </w:tc>
        <w:tc>
          <w:tcPr>
            <w:tcW w:w="544" w:type="pct"/>
            <w:vAlign w:val="center"/>
          </w:tcPr>
          <w:p w14:paraId="07A42A3E" w14:textId="51BBBBC0" w:rsidR="000E30F9" w:rsidRPr="00052531" w:rsidRDefault="00052531" w:rsidP="00B11DBA">
            <w:pPr>
              <w:spacing w:line="276" w:lineRule="auto"/>
              <w:jc w:val="center"/>
              <w:rPr>
                <w:rFonts w:ascii="Arial" w:hAnsi="Arial" w:cs="Arial"/>
                <w:b/>
                <w:color w:val="000000" w:themeColor="text1"/>
              </w:rPr>
            </w:pPr>
            <w:r>
              <w:rPr>
                <w:rFonts w:ascii="Arial" w:hAnsi="Arial" w:cs="Arial"/>
                <w:b/>
                <w:color w:val="000000" w:themeColor="text1"/>
              </w:rPr>
              <w:t>HT</w:t>
            </w:r>
          </w:p>
        </w:tc>
        <w:tc>
          <w:tcPr>
            <w:tcW w:w="451" w:type="pct"/>
            <w:vAlign w:val="center"/>
          </w:tcPr>
          <w:p w14:paraId="3FF53BE1" w14:textId="0C704C64" w:rsidR="000E30F9" w:rsidRPr="00052531" w:rsidRDefault="00B02B42" w:rsidP="00B11DBA">
            <w:pPr>
              <w:spacing w:line="276" w:lineRule="auto"/>
              <w:jc w:val="center"/>
              <w:rPr>
                <w:rFonts w:ascii="Arial" w:hAnsi="Arial" w:cs="Arial"/>
                <w:b/>
                <w:color w:val="000000" w:themeColor="text1"/>
              </w:rPr>
            </w:pPr>
            <w:r>
              <w:rPr>
                <w:rFonts w:ascii="Arial" w:hAnsi="Arial" w:cs="Arial"/>
                <w:b/>
                <w:color w:val="000000" w:themeColor="text1"/>
              </w:rPr>
              <w:t>04/01/2021</w:t>
            </w:r>
          </w:p>
        </w:tc>
        <w:tc>
          <w:tcPr>
            <w:tcW w:w="434" w:type="pct"/>
            <w:vAlign w:val="center"/>
          </w:tcPr>
          <w:p w14:paraId="3E06F8C9" w14:textId="5FFDD473" w:rsidR="000E30F9" w:rsidRPr="00052531" w:rsidRDefault="00052531" w:rsidP="00B11DBA">
            <w:pPr>
              <w:spacing w:line="276" w:lineRule="auto"/>
              <w:jc w:val="center"/>
              <w:rPr>
                <w:rFonts w:ascii="Arial" w:hAnsi="Arial" w:cs="Arial"/>
                <w:b/>
                <w:color w:val="000000" w:themeColor="text1"/>
              </w:rPr>
            </w:pPr>
            <w:r>
              <w:rPr>
                <w:rFonts w:ascii="Arial" w:hAnsi="Arial" w:cs="Arial"/>
                <w:b/>
                <w:color w:val="000000" w:themeColor="text1"/>
              </w:rPr>
              <w:t>M</w:t>
            </w:r>
            <w:r w:rsidR="00B02B42">
              <w:rPr>
                <w:rFonts w:ascii="Arial" w:hAnsi="Arial" w:cs="Arial"/>
                <w:b/>
                <w:color w:val="000000" w:themeColor="text1"/>
              </w:rPr>
              <w:t xml:space="preserve"> – 16 Keyworker children 2 vulnerable identified and offered place to start on 5/1/2021 </w:t>
            </w:r>
          </w:p>
        </w:tc>
      </w:tr>
      <w:tr w:rsidR="00632FAA" w:rsidRPr="00052531" w14:paraId="0031D86B" w14:textId="77777777" w:rsidTr="007F593B">
        <w:trPr>
          <w:cnfStyle w:val="000000100000" w:firstRow="0" w:lastRow="0" w:firstColumn="0" w:lastColumn="0" w:oddVBand="0" w:evenVBand="0" w:oddHBand="1" w:evenHBand="0" w:firstRowFirstColumn="0" w:firstRowLastColumn="0" w:lastRowFirstColumn="0" w:lastRowLastColumn="0"/>
          <w:trHeight w:val="686"/>
          <w:jc w:val="center"/>
        </w:trPr>
        <w:tc>
          <w:tcPr>
            <w:tcW w:w="585" w:type="pct"/>
            <w:vAlign w:val="center"/>
          </w:tcPr>
          <w:p w14:paraId="55F52C06" w14:textId="17D1B94F" w:rsidR="00EE3821" w:rsidRPr="00052531" w:rsidRDefault="001E4514" w:rsidP="00B11DBA">
            <w:pPr>
              <w:spacing w:line="276" w:lineRule="auto"/>
              <w:jc w:val="center"/>
              <w:rPr>
                <w:rFonts w:ascii="Arial" w:hAnsi="Arial" w:cs="Arial"/>
                <w:color w:val="000000" w:themeColor="text1"/>
              </w:rPr>
            </w:pPr>
            <w:r w:rsidRPr="00052531">
              <w:rPr>
                <w:rFonts w:ascii="Arial" w:hAnsi="Arial" w:cs="Arial"/>
                <w:color w:val="000000" w:themeColor="text1"/>
              </w:rPr>
              <w:t>Children with SEND</w:t>
            </w:r>
          </w:p>
        </w:tc>
        <w:tc>
          <w:tcPr>
            <w:tcW w:w="407" w:type="pct"/>
            <w:vAlign w:val="center"/>
          </w:tcPr>
          <w:p w14:paraId="39A6CD54" w14:textId="7C3DAA99" w:rsidR="00EE3821" w:rsidRPr="00052531" w:rsidRDefault="00052531" w:rsidP="00B11DBA">
            <w:pPr>
              <w:spacing w:line="276" w:lineRule="auto"/>
              <w:jc w:val="center"/>
              <w:rPr>
                <w:rFonts w:ascii="Arial" w:hAnsi="Arial" w:cs="Arial"/>
                <w:b/>
                <w:color w:val="000000" w:themeColor="text1"/>
              </w:rPr>
            </w:pPr>
            <w:r>
              <w:rPr>
                <w:rFonts w:ascii="Arial" w:hAnsi="Arial" w:cs="Arial"/>
                <w:b/>
                <w:color w:val="000000" w:themeColor="text1"/>
              </w:rPr>
              <w:t>H</w:t>
            </w:r>
          </w:p>
        </w:tc>
        <w:tc>
          <w:tcPr>
            <w:tcW w:w="2127" w:type="pct"/>
          </w:tcPr>
          <w:p w14:paraId="7BFB2E36" w14:textId="77777777" w:rsidR="00EE3821" w:rsidRPr="00052531" w:rsidRDefault="0076488D" w:rsidP="00B11DBA">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The extent to which pupils were able to access learning is considered, including whether special or additional resources were provided to support them.</w:t>
            </w:r>
          </w:p>
          <w:p w14:paraId="5AFB44D2" w14:textId="77777777" w:rsidR="0076488D" w:rsidRPr="00052531" w:rsidRDefault="0076488D" w:rsidP="00B11DBA">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The school also considers:</w:t>
            </w:r>
          </w:p>
          <w:p w14:paraId="6935069E" w14:textId="77777777" w:rsidR="0076488D" w:rsidRPr="00052531" w:rsidRDefault="0076488D" w:rsidP="00B11DBA">
            <w:pPr>
              <w:pStyle w:val="ListParagraph"/>
              <w:numPr>
                <w:ilvl w:val="0"/>
                <w:numId w:val="14"/>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The contact the pupil and their family had with the class teacher, support staff and the SENCO.</w:t>
            </w:r>
          </w:p>
          <w:p w14:paraId="07393E6F" w14:textId="77777777" w:rsidR="0076488D" w:rsidRPr="00052531" w:rsidRDefault="0076488D" w:rsidP="00B11DBA">
            <w:pPr>
              <w:pStyle w:val="ListParagraph"/>
              <w:numPr>
                <w:ilvl w:val="0"/>
                <w:numId w:val="14"/>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 xml:space="preserve">Whether their paperwork is </w:t>
            </w:r>
            <w:proofErr w:type="gramStart"/>
            <w:r w:rsidRPr="00052531">
              <w:rPr>
                <w:rFonts w:ascii="Arial" w:hAnsi="Arial" w:cs="Arial"/>
                <w:color w:val="000000" w:themeColor="text1"/>
              </w:rPr>
              <w:t>up-to-date</w:t>
            </w:r>
            <w:proofErr w:type="gramEnd"/>
            <w:r w:rsidRPr="00052531">
              <w:rPr>
                <w:rFonts w:ascii="Arial" w:hAnsi="Arial" w:cs="Arial"/>
                <w:color w:val="000000" w:themeColor="text1"/>
              </w:rPr>
              <w:t>, including annual reviews and target reviews. If it is not, the school considers how this can be updated in a timely manner and the information that can be used to support this.</w:t>
            </w:r>
          </w:p>
          <w:p w14:paraId="6FCBCA37" w14:textId="77777777" w:rsidR="0076488D" w:rsidRPr="00052531" w:rsidRDefault="0076488D" w:rsidP="00B11DBA">
            <w:pPr>
              <w:pStyle w:val="ListParagraph"/>
              <w:numPr>
                <w:ilvl w:val="0"/>
                <w:numId w:val="14"/>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lastRenderedPageBreak/>
              <w:t>The additional support the pupil will need to reintegrate into school and emotional support, including help to manage sensory issues and anxiety.</w:t>
            </w:r>
          </w:p>
          <w:p w14:paraId="4F1FDF9D" w14:textId="5FCF927D" w:rsidR="0076488D" w:rsidRPr="00052531" w:rsidRDefault="0076488D" w:rsidP="00B11DBA">
            <w:pPr>
              <w:pStyle w:val="ListParagraph"/>
              <w:numPr>
                <w:ilvl w:val="0"/>
                <w:numId w:val="14"/>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 xml:space="preserve">Whether the pupil has accessed support from external agencies during the lockdown period, </w:t>
            </w:r>
            <w:proofErr w:type="gramStart"/>
            <w:r w:rsidRPr="00052531">
              <w:rPr>
                <w:rFonts w:ascii="Arial" w:hAnsi="Arial" w:cs="Arial"/>
                <w:color w:val="000000" w:themeColor="text1"/>
              </w:rPr>
              <w:t>e.g.</w:t>
            </w:r>
            <w:proofErr w:type="gramEnd"/>
            <w:r w:rsidRPr="00052531">
              <w:rPr>
                <w:rFonts w:ascii="Arial" w:hAnsi="Arial" w:cs="Arial"/>
                <w:color w:val="000000" w:themeColor="text1"/>
              </w:rPr>
              <w:t xml:space="preserve"> speech and language therapy. </w:t>
            </w:r>
          </w:p>
        </w:tc>
        <w:tc>
          <w:tcPr>
            <w:tcW w:w="452" w:type="pct"/>
            <w:vAlign w:val="center"/>
          </w:tcPr>
          <w:p w14:paraId="14D26A8C" w14:textId="6A1A6980" w:rsidR="00EE3821" w:rsidRPr="00052531" w:rsidRDefault="00052531" w:rsidP="00B11DBA">
            <w:pPr>
              <w:spacing w:line="276" w:lineRule="auto"/>
              <w:rPr>
                <w:rFonts w:ascii="Arial" w:hAnsi="Arial" w:cs="Arial"/>
                <w:b/>
                <w:color w:val="000000" w:themeColor="text1"/>
              </w:rPr>
            </w:pPr>
            <w:r>
              <w:rPr>
                <w:rFonts w:ascii="Arial" w:hAnsi="Arial" w:cs="Arial"/>
                <w:b/>
                <w:color w:val="000000" w:themeColor="text1"/>
              </w:rPr>
              <w:lastRenderedPageBreak/>
              <w:t xml:space="preserve">In process </w:t>
            </w:r>
          </w:p>
        </w:tc>
        <w:tc>
          <w:tcPr>
            <w:tcW w:w="544" w:type="pct"/>
            <w:vAlign w:val="center"/>
          </w:tcPr>
          <w:p w14:paraId="674E2E89" w14:textId="12C23380" w:rsidR="00EE3821" w:rsidRPr="00052531" w:rsidRDefault="00052531" w:rsidP="00B11DBA">
            <w:pPr>
              <w:spacing w:line="276" w:lineRule="auto"/>
              <w:jc w:val="center"/>
              <w:rPr>
                <w:rFonts w:ascii="Arial" w:hAnsi="Arial" w:cs="Arial"/>
                <w:b/>
                <w:color w:val="000000" w:themeColor="text1"/>
              </w:rPr>
            </w:pPr>
            <w:r>
              <w:rPr>
                <w:rFonts w:ascii="Arial" w:hAnsi="Arial" w:cs="Arial"/>
                <w:b/>
                <w:color w:val="000000" w:themeColor="text1"/>
              </w:rPr>
              <w:t xml:space="preserve">SLT </w:t>
            </w:r>
          </w:p>
        </w:tc>
        <w:tc>
          <w:tcPr>
            <w:tcW w:w="451" w:type="pct"/>
            <w:vAlign w:val="center"/>
          </w:tcPr>
          <w:p w14:paraId="3D5C2805" w14:textId="659875F2" w:rsidR="00EE3821" w:rsidRPr="00052531" w:rsidRDefault="00B02B42" w:rsidP="00B02B42">
            <w:pPr>
              <w:spacing w:line="276" w:lineRule="auto"/>
              <w:rPr>
                <w:rFonts w:ascii="Arial" w:hAnsi="Arial" w:cs="Arial"/>
                <w:b/>
                <w:color w:val="000000" w:themeColor="text1"/>
              </w:rPr>
            </w:pPr>
            <w:r>
              <w:rPr>
                <w:rFonts w:ascii="Arial" w:hAnsi="Arial" w:cs="Arial"/>
                <w:b/>
                <w:color w:val="000000" w:themeColor="text1"/>
              </w:rPr>
              <w:t>N/A</w:t>
            </w:r>
          </w:p>
        </w:tc>
        <w:tc>
          <w:tcPr>
            <w:tcW w:w="434" w:type="pct"/>
            <w:vAlign w:val="center"/>
          </w:tcPr>
          <w:p w14:paraId="13781106" w14:textId="6ECDA7CE" w:rsidR="00EE3821" w:rsidRPr="00052531" w:rsidRDefault="00052531" w:rsidP="00B11DBA">
            <w:pPr>
              <w:spacing w:line="276" w:lineRule="auto"/>
              <w:jc w:val="center"/>
              <w:rPr>
                <w:rFonts w:ascii="Arial" w:hAnsi="Arial" w:cs="Arial"/>
                <w:b/>
                <w:color w:val="000000" w:themeColor="text1"/>
              </w:rPr>
            </w:pPr>
            <w:r>
              <w:rPr>
                <w:rFonts w:ascii="Arial" w:hAnsi="Arial" w:cs="Arial"/>
                <w:b/>
                <w:color w:val="000000" w:themeColor="text1"/>
              </w:rPr>
              <w:t>-</w:t>
            </w:r>
          </w:p>
        </w:tc>
      </w:tr>
      <w:tr w:rsidR="00632FAA" w:rsidRPr="00052531" w14:paraId="6E8CB264" w14:textId="77777777" w:rsidTr="007F593B">
        <w:trPr>
          <w:cnfStyle w:val="000000010000" w:firstRow="0" w:lastRow="0" w:firstColumn="0" w:lastColumn="0" w:oddVBand="0" w:evenVBand="0" w:oddHBand="0" w:evenHBand="1" w:firstRowFirstColumn="0" w:firstRowLastColumn="0" w:lastRowFirstColumn="0" w:lastRowLastColumn="0"/>
          <w:trHeight w:val="686"/>
          <w:jc w:val="center"/>
        </w:trPr>
        <w:tc>
          <w:tcPr>
            <w:tcW w:w="585" w:type="pct"/>
            <w:vAlign w:val="center"/>
          </w:tcPr>
          <w:p w14:paraId="180C7111" w14:textId="7E05B13E" w:rsidR="0076488D" w:rsidRPr="00052531" w:rsidRDefault="00F33589" w:rsidP="00B11DBA">
            <w:pPr>
              <w:spacing w:line="276" w:lineRule="auto"/>
              <w:jc w:val="center"/>
              <w:rPr>
                <w:rFonts w:ascii="Arial" w:hAnsi="Arial" w:cs="Arial"/>
                <w:color w:val="000000" w:themeColor="text1"/>
              </w:rPr>
            </w:pPr>
            <w:r w:rsidRPr="00052531">
              <w:rPr>
                <w:rFonts w:ascii="Arial" w:hAnsi="Arial" w:cs="Arial"/>
                <w:color w:val="000000" w:themeColor="text1"/>
              </w:rPr>
              <w:t>Pupils who have experienced bereavement</w:t>
            </w:r>
          </w:p>
        </w:tc>
        <w:tc>
          <w:tcPr>
            <w:tcW w:w="407" w:type="pct"/>
            <w:vAlign w:val="center"/>
          </w:tcPr>
          <w:p w14:paraId="305A4B9B" w14:textId="59571140" w:rsidR="0076488D" w:rsidRPr="00052531" w:rsidRDefault="00052531" w:rsidP="00B11DBA">
            <w:pPr>
              <w:spacing w:line="276" w:lineRule="auto"/>
              <w:jc w:val="center"/>
              <w:rPr>
                <w:rFonts w:ascii="Arial" w:hAnsi="Arial" w:cs="Arial"/>
                <w:b/>
                <w:color w:val="000000" w:themeColor="text1"/>
              </w:rPr>
            </w:pPr>
            <w:r>
              <w:rPr>
                <w:rFonts w:ascii="Arial" w:hAnsi="Arial" w:cs="Arial"/>
                <w:b/>
                <w:color w:val="000000" w:themeColor="text1"/>
              </w:rPr>
              <w:t>H</w:t>
            </w:r>
          </w:p>
        </w:tc>
        <w:tc>
          <w:tcPr>
            <w:tcW w:w="2127" w:type="pct"/>
          </w:tcPr>
          <w:p w14:paraId="7408CAE3" w14:textId="5C4D1760" w:rsidR="0076488D" w:rsidRPr="00052531" w:rsidRDefault="00F33589" w:rsidP="00B11DBA">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 xml:space="preserve">The circumstances of the death and any funeral </w:t>
            </w:r>
            <w:r w:rsidR="008E2034" w:rsidRPr="00052531">
              <w:rPr>
                <w:rFonts w:ascii="Arial" w:hAnsi="Arial" w:cs="Arial"/>
                <w:color w:val="000000" w:themeColor="text1"/>
              </w:rPr>
              <w:t xml:space="preserve">and memorial </w:t>
            </w:r>
            <w:r w:rsidRPr="00052531">
              <w:rPr>
                <w:rFonts w:ascii="Arial" w:hAnsi="Arial" w:cs="Arial"/>
                <w:color w:val="000000" w:themeColor="text1"/>
              </w:rPr>
              <w:t>arrangements are considered.</w:t>
            </w:r>
          </w:p>
          <w:p w14:paraId="632768F2" w14:textId="759F0AA4" w:rsidR="00F33589" w:rsidRPr="00052531" w:rsidRDefault="00F33589" w:rsidP="00B11DBA">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 xml:space="preserve">The impact </w:t>
            </w:r>
            <w:r w:rsidR="008E2034" w:rsidRPr="00052531">
              <w:rPr>
                <w:rFonts w:ascii="Arial" w:hAnsi="Arial" w:cs="Arial"/>
                <w:color w:val="000000" w:themeColor="text1"/>
              </w:rPr>
              <w:t xml:space="preserve">on pupils </w:t>
            </w:r>
            <w:r w:rsidRPr="00052531">
              <w:rPr>
                <w:rFonts w:ascii="Arial" w:hAnsi="Arial" w:cs="Arial"/>
                <w:color w:val="000000" w:themeColor="text1"/>
              </w:rPr>
              <w:t xml:space="preserve">of non-coronavirus deaths, disruption to mourning processes and funeral arrangements, and concerns about individuals dying alone is considered. </w:t>
            </w:r>
          </w:p>
          <w:p w14:paraId="13133627" w14:textId="3CDC1DC8" w:rsidR="008E2034" w:rsidRPr="00052531" w:rsidRDefault="008E2034" w:rsidP="00B11DBA">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 xml:space="preserve">The </w:t>
            </w:r>
            <w:r w:rsidRPr="00052531">
              <w:rPr>
                <w:rFonts w:ascii="Arial" w:hAnsi="Arial" w:cs="Arial"/>
                <w:b/>
                <w:bCs/>
                <w:color w:val="000000" w:themeColor="text1"/>
              </w:rPr>
              <w:t>Bereavement Policy</w:t>
            </w:r>
            <w:r w:rsidRPr="00052531">
              <w:rPr>
                <w:rFonts w:ascii="Arial" w:hAnsi="Arial" w:cs="Arial"/>
                <w:color w:val="000000" w:themeColor="text1"/>
              </w:rPr>
              <w:t xml:space="preserve"> is followed when offering support to pupils who have experienced loss.</w:t>
            </w:r>
          </w:p>
        </w:tc>
        <w:tc>
          <w:tcPr>
            <w:tcW w:w="452" w:type="pct"/>
            <w:vAlign w:val="center"/>
          </w:tcPr>
          <w:p w14:paraId="63113C86" w14:textId="43F44BCD" w:rsidR="0076488D" w:rsidRPr="00052531" w:rsidRDefault="00052531" w:rsidP="00B11DBA">
            <w:pPr>
              <w:spacing w:line="276" w:lineRule="auto"/>
              <w:rPr>
                <w:rFonts w:ascii="Arial" w:hAnsi="Arial" w:cs="Arial"/>
                <w:b/>
                <w:color w:val="000000" w:themeColor="text1"/>
              </w:rPr>
            </w:pPr>
            <w:r w:rsidRPr="00052531">
              <w:rPr>
                <w:rFonts w:ascii="Arial" w:hAnsi="Arial" w:cs="Arial"/>
                <w:b/>
                <w:color w:val="000000" w:themeColor="text1"/>
              </w:rPr>
              <w:t>no</w:t>
            </w:r>
          </w:p>
        </w:tc>
        <w:tc>
          <w:tcPr>
            <w:tcW w:w="544" w:type="pct"/>
            <w:vAlign w:val="center"/>
          </w:tcPr>
          <w:p w14:paraId="274BD006" w14:textId="7C32E8BA" w:rsidR="0076488D" w:rsidRPr="00052531" w:rsidRDefault="00052531" w:rsidP="00B11DBA">
            <w:pPr>
              <w:spacing w:line="276" w:lineRule="auto"/>
              <w:jc w:val="center"/>
              <w:rPr>
                <w:rFonts w:ascii="Arial" w:hAnsi="Arial" w:cs="Arial"/>
                <w:b/>
                <w:color w:val="000000" w:themeColor="text1"/>
              </w:rPr>
            </w:pPr>
            <w:r w:rsidRPr="00052531">
              <w:rPr>
                <w:rFonts w:ascii="Arial" w:hAnsi="Arial" w:cs="Arial"/>
                <w:b/>
                <w:color w:val="000000" w:themeColor="text1"/>
              </w:rPr>
              <w:t>SLT</w:t>
            </w:r>
          </w:p>
        </w:tc>
        <w:tc>
          <w:tcPr>
            <w:tcW w:w="451" w:type="pct"/>
            <w:vAlign w:val="center"/>
          </w:tcPr>
          <w:p w14:paraId="22784CE0" w14:textId="25B21276" w:rsidR="0076488D" w:rsidRPr="00052531" w:rsidRDefault="00B02B42" w:rsidP="00B11DBA">
            <w:pPr>
              <w:spacing w:line="276" w:lineRule="auto"/>
              <w:jc w:val="center"/>
              <w:rPr>
                <w:rFonts w:ascii="Arial" w:hAnsi="Arial" w:cs="Arial"/>
                <w:b/>
                <w:color w:val="000000" w:themeColor="text1"/>
              </w:rPr>
            </w:pPr>
            <w:r>
              <w:rPr>
                <w:rFonts w:ascii="Arial" w:hAnsi="Arial" w:cs="Arial"/>
                <w:b/>
                <w:color w:val="000000" w:themeColor="text1"/>
              </w:rPr>
              <w:t xml:space="preserve">In process </w:t>
            </w:r>
          </w:p>
        </w:tc>
        <w:tc>
          <w:tcPr>
            <w:tcW w:w="434" w:type="pct"/>
            <w:vAlign w:val="center"/>
          </w:tcPr>
          <w:p w14:paraId="7C29E6EB" w14:textId="62AB835E" w:rsidR="0076488D" w:rsidRPr="00052531" w:rsidRDefault="00052531" w:rsidP="00B11DBA">
            <w:pPr>
              <w:spacing w:line="276" w:lineRule="auto"/>
              <w:jc w:val="center"/>
              <w:rPr>
                <w:rFonts w:ascii="Arial" w:hAnsi="Arial" w:cs="Arial"/>
                <w:b/>
                <w:color w:val="000000" w:themeColor="text1"/>
              </w:rPr>
            </w:pPr>
            <w:r>
              <w:rPr>
                <w:rFonts w:ascii="Arial" w:hAnsi="Arial" w:cs="Arial"/>
                <w:b/>
                <w:color w:val="000000" w:themeColor="text1"/>
              </w:rPr>
              <w:t>-</w:t>
            </w:r>
          </w:p>
        </w:tc>
      </w:tr>
      <w:tr w:rsidR="00632FAA" w:rsidRPr="00052531" w14:paraId="60DDCDDC" w14:textId="77777777" w:rsidTr="007F593B">
        <w:trPr>
          <w:cnfStyle w:val="000000100000" w:firstRow="0" w:lastRow="0" w:firstColumn="0" w:lastColumn="0" w:oddVBand="0" w:evenVBand="0" w:oddHBand="1" w:evenHBand="0" w:firstRowFirstColumn="0" w:firstRowLastColumn="0" w:lastRowFirstColumn="0" w:lastRowLastColumn="0"/>
          <w:trHeight w:val="2438"/>
          <w:jc w:val="center"/>
        </w:trPr>
        <w:tc>
          <w:tcPr>
            <w:tcW w:w="585" w:type="pct"/>
            <w:vAlign w:val="center"/>
          </w:tcPr>
          <w:p w14:paraId="570E325D" w14:textId="708CA039" w:rsidR="00F33589" w:rsidRPr="00052531" w:rsidRDefault="00F33589" w:rsidP="00B11DBA">
            <w:pPr>
              <w:spacing w:line="276" w:lineRule="auto"/>
              <w:jc w:val="center"/>
              <w:rPr>
                <w:rFonts w:ascii="Arial" w:hAnsi="Arial" w:cs="Arial"/>
                <w:color w:val="000000" w:themeColor="text1"/>
              </w:rPr>
            </w:pPr>
            <w:r w:rsidRPr="00052531">
              <w:rPr>
                <w:rFonts w:ascii="Arial" w:hAnsi="Arial" w:cs="Arial"/>
                <w:color w:val="000000" w:themeColor="text1"/>
              </w:rPr>
              <w:t>Pupils who have experienced coronavirus first-hand</w:t>
            </w:r>
          </w:p>
        </w:tc>
        <w:tc>
          <w:tcPr>
            <w:tcW w:w="407" w:type="pct"/>
            <w:vAlign w:val="center"/>
          </w:tcPr>
          <w:p w14:paraId="56AF0515" w14:textId="4E6F21CE" w:rsidR="00F33589" w:rsidRPr="00052531" w:rsidRDefault="00052531" w:rsidP="00B11DBA">
            <w:pPr>
              <w:spacing w:line="276" w:lineRule="auto"/>
              <w:jc w:val="center"/>
              <w:rPr>
                <w:rFonts w:ascii="Arial" w:hAnsi="Arial" w:cs="Arial"/>
                <w:b/>
                <w:color w:val="000000" w:themeColor="text1"/>
              </w:rPr>
            </w:pPr>
            <w:r>
              <w:rPr>
                <w:rFonts w:ascii="Arial" w:hAnsi="Arial" w:cs="Arial"/>
                <w:b/>
                <w:color w:val="000000" w:themeColor="text1"/>
              </w:rPr>
              <w:t>H</w:t>
            </w:r>
          </w:p>
        </w:tc>
        <w:tc>
          <w:tcPr>
            <w:tcW w:w="2127" w:type="pct"/>
          </w:tcPr>
          <w:p w14:paraId="38FECFFC" w14:textId="77777777" w:rsidR="00F33589" w:rsidRPr="00052531" w:rsidRDefault="00F33589" w:rsidP="00B11DBA">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The following are considered:</w:t>
            </w:r>
          </w:p>
          <w:p w14:paraId="418F04AF" w14:textId="77777777" w:rsidR="008E2034" w:rsidRPr="00052531" w:rsidRDefault="008E2034" w:rsidP="00B11DBA">
            <w:pPr>
              <w:pStyle w:val="ListParagraph"/>
              <w:numPr>
                <w:ilvl w:val="0"/>
                <w:numId w:val="14"/>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Did the pupil suffer from coronavirus themselves?</w:t>
            </w:r>
          </w:p>
          <w:p w14:paraId="7EC3B77B" w14:textId="7E3D7D55" w:rsidR="00F33589" w:rsidRPr="00052531" w:rsidRDefault="00F33589" w:rsidP="00B11DBA">
            <w:pPr>
              <w:pStyle w:val="ListParagraph"/>
              <w:numPr>
                <w:ilvl w:val="0"/>
                <w:numId w:val="14"/>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 xml:space="preserve">Who </w:t>
            </w:r>
            <w:r w:rsidR="008E2034" w:rsidRPr="00052531">
              <w:rPr>
                <w:rFonts w:ascii="Arial" w:hAnsi="Arial" w:cs="Arial"/>
                <w:color w:val="000000" w:themeColor="text1"/>
              </w:rPr>
              <w:t xml:space="preserve">else </w:t>
            </w:r>
            <w:r w:rsidRPr="00052531">
              <w:rPr>
                <w:rFonts w:ascii="Arial" w:hAnsi="Arial" w:cs="Arial"/>
                <w:color w:val="000000" w:themeColor="text1"/>
              </w:rPr>
              <w:t>in the family suffered from coronavirus?</w:t>
            </w:r>
          </w:p>
          <w:p w14:paraId="7C71E298" w14:textId="77777777" w:rsidR="00F33589" w:rsidRPr="00052531" w:rsidRDefault="00F33589" w:rsidP="00B11DBA">
            <w:pPr>
              <w:pStyle w:val="ListParagraph"/>
              <w:numPr>
                <w:ilvl w:val="0"/>
                <w:numId w:val="14"/>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Do they live with the pupil?</w:t>
            </w:r>
          </w:p>
          <w:p w14:paraId="6149061F" w14:textId="77777777" w:rsidR="00F33589" w:rsidRPr="00052531" w:rsidRDefault="00F33589" w:rsidP="00B11DBA">
            <w:pPr>
              <w:pStyle w:val="ListParagraph"/>
              <w:numPr>
                <w:ilvl w:val="0"/>
                <w:numId w:val="14"/>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Were they taken to hospital or admitted to ICU?</w:t>
            </w:r>
          </w:p>
          <w:p w14:paraId="7A3BF81A" w14:textId="77777777" w:rsidR="00F33589" w:rsidRPr="00052531" w:rsidRDefault="00F33589" w:rsidP="00B11DBA">
            <w:pPr>
              <w:pStyle w:val="ListParagraph"/>
              <w:numPr>
                <w:ilvl w:val="0"/>
                <w:numId w:val="14"/>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 xml:space="preserve">Did the pupil have to act as a </w:t>
            </w:r>
            <w:proofErr w:type="spellStart"/>
            <w:r w:rsidRPr="00052531">
              <w:rPr>
                <w:rFonts w:ascii="Arial" w:hAnsi="Arial" w:cs="Arial"/>
                <w:color w:val="000000" w:themeColor="text1"/>
              </w:rPr>
              <w:t>carer</w:t>
            </w:r>
            <w:proofErr w:type="spellEnd"/>
            <w:r w:rsidRPr="00052531">
              <w:rPr>
                <w:rFonts w:ascii="Arial" w:hAnsi="Arial" w:cs="Arial"/>
                <w:color w:val="000000" w:themeColor="text1"/>
              </w:rPr>
              <w:t>?</w:t>
            </w:r>
          </w:p>
          <w:p w14:paraId="1362D4AB" w14:textId="114A735A" w:rsidR="008D6B75" w:rsidRPr="00052531" w:rsidRDefault="008D6B75" w:rsidP="006A0724">
            <w:pPr>
              <w:pStyle w:val="ListParagraph"/>
              <w:numPr>
                <w:ilvl w:val="0"/>
                <w:numId w:val="7"/>
              </w:numPr>
              <w:tabs>
                <w:tab w:val="left" w:pos="1560"/>
              </w:tabs>
              <w:suppressAutoHyphens/>
              <w:autoSpaceDN w:val="0"/>
              <w:jc w:val="both"/>
              <w:textAlignment w:val="baseline"/>
              <w:rPr>
                <w:rFonts w:ascii="Arial" w:hAnsi="Arial" w:cs="Arial"/>
                <w:color w:val="000000" w:themeColor="text1"/>
              </w:rPr>
            </w:pPr>
            <w:r w:rsidRPr="00052531">
              <w:rPr>
                <w:rFonts w:ascii="Arial" w:hAnsi="Arial" w:cs="Arial"/>
                <w:color w:val="000000" w:themeColor="text1"/>
              </w:rPr>
              <w:t xml:space="preserve">Pupils identified as young carers are given consideration to determine whether they were able to access additional support and if they </w:t>
            </w:r>
            <w:r w:rsidR="0007037B" w:rsidRPr="00052531">
              <w:rPr>
                <w:rFonts w:ascii="Arial" w:hAnsi="Arial" w:cs="Arial"/>
                <w:color w:val="000000" w:themeColor="text1"/>
              </w:rPr>
              <w:t>must</w:t>
            </w:r>
            <w:r w:rsidRPr="00052531">
              <w:rPr>
                <w:rFonts w:ascii="Arial" w:hAnsi="Arial" w:cs="Arial"/>
                <w:color w:val="000000" w:themeColor="text1"/>
              </w:rPr>
              <w:t xml:space="preserve"> act as a young carer in the short or long term.</w:t>
            </w:r>
          </w:p>
        </w:tc>
        <w:tc>
          <w:tcPr>
            <w:tcW w:w="452" w:type="pct"/>
            <w:vAlign w:val="center"/>
          </w:tcPr>
          <w:p w14:paraId="51855606" w14:textId="4D9ABB3C" w:rsidR="00F33589" w:rsidRPr="00052531" w:rsidRDefault="00052531" w:rsidP="00B11DBA">
            <w:pPr>
              <w:spacing w:line="276" w:lineRule="auto"/>
              <w:rPr>
                <w:rFonts w:ascii="Arial" w:hAnsi="Arial" w:cs="Arial"/>
                <w:b/>
                <w:color w:val="000000" w:themeColor="text1"/>
              </w:rPr>
            </w:pPr>
            <w:r>
              <w:rPr>
                <w:rFonts w:ascii="Arial" w:hAnsi="Arial" w:cs="Arial"/>
                <w:b/>
                <w:color w:val="000000" w:themeColor="text1"/>
              </w:rPr>
              <w:t xml:space="preserve">in process </w:t>
            </w:r>
          </w:p>
        </w:tc>
        <w:tc>
          <w:tcPr>
            <w:tcW w:w="544" w:type="pct"/>
            <w:vAlign w:val="center"/>
          </w:tcPr>
          <w:p w14:paraId="0341FCF9" w14:textId="15534F01" w:rsidR="00F33589" w:rsidRPr="00052531" w:rsidRDefault="00052531" w:rsidP="00052531">
            <w:pPr>
              <w:spacing w:line="276" w:lineRule="auto"/>
              <w:rPr>
                <w:rFonts w:ascii="Arial" w:hAnsi="Arial" w:cs="Arial"/>
                <w:b/>
                <w:color w:val="000000" w:themeColor="text1"/>
              </w:rPr>
            </w:pPr>
            <w:r>
              <w:rPr>
                <w:rFonts w:ascii="Arial" w:hAnsi="Arial" w:cs="Arial"/>
                <w:b/>
                <w:color w:val="000000" w:themeColor="text1"/>
              </w:rPr>
              <w:t>SLT</w:t>
            </w:r>
          </w:p>
        </w:tc>
        <w:tc>
          <w:tcPr>
            <w:tcW w:w="451" w:type="pct"/>
            <w:vAlign w:val="center"/>
          </w:tcPr>
          <w:p w14:paraId="1592994D" w14:textId="07E4D4FF" w:rsidR="00F33589" w:rsidRPr="00052531" w:rsidRDefault="00B02B42" w:rsidP="00B11DBA">
            <w:pPr>
              <w:spacing w:line="276" w:lineRule="auto"/>
              <w:jc w:val="center"/>
              <w:rPr>
                <w:rFonts w:ascii="Arial" w:hAnsi="Arial" w:cs="Arial"/>
                <w:b/>
                <w:color w:val="000000" w:themeColor="text1"/>
              </w:rPr>
            </w:pPr>
            <w:r>
              <w:rPr>
                <w:rFonts w:ascii="Arial" w:hAnsi="Arial" w:cs="Arial"/>
                <w:b/>
                <w:color w:val="000000" w:themeColor="text1"/>
              </w:rPr>
              <w:t>Reviewed weekly by teacher call</w:t>
            </w:r>
          </w:p>
        </w:tc>
        <w:tc>
          <w:tcPr>
            <w:tcW w:w="434" w:type="pct"/>
            <w:vAlign w:val="center"/>
          </w:tcPr>
          <w:p w14:paraId="340FE555" w14:textId="68DB9EF6" w:rsidR="00F33589" w:rsidRPr="00052531" w:rsidRDefault="00052531" w:rsidP="00B11DBA">
            <w:pPr>
              <w:spacing w:line="276" w:lineRule="auto"/>
              <w:jc w:val="center"/>
              <w:rPr>
                <w:rFonts w:ascii="Arial" w:hAnsi="Arial" w:cs="Arial"/>
                <w:b/>
                <w:color w:val="000000" w:themeColor="text1"/>
              </w:rPr>
            </w:pPr>
            <w:r>
              <w:rPr>
                <w:rFonts w:ascii="Arial" w:hAnsi="Arial" w:cs="Arial"/>
                <w:b/>
                <w:color w:val="000000" w:themeColor="text1"/>
              </w:rPr>
              <w:t>-</w:t>
            </w:r>
          </w:p>
        </w:tc>
      </w:tr>
      <w:tr w:rsidR="00632FAA" w:rsidRPr="00052531" w14:paraId="0FC6CB43" w14:textId="77777777" w:rsidTr="007F593B">
        <w:trPr>
          <w:cnfStyle w:val="000000010000" w:firstRow="0" w:lastRow="0" w:firstColumn="0" w:lastColumn="0" w:oddVBand="0" w:evenVBand="0" w:oddHBand="0" w:evenHBand="1" w:firstRowFirstColumn="0" w:firstRowLastColumn="0" w:lastRowFirstColumn="0" w:lastRowLastColumn="0"/>
          <w:trHeight w:val="686"/>
          <w:jc w:val="center"/>
        </w:trPr>
        <w:tc>
          <w:tcPr>
            <w:tcW w:w="585" w:type="pct"/>
            <w:vAlign w:val="center"/>
          </w:tcPr>
          <w:p w14:paraId="6792C61D" w14:textId="6696411F" w:rsidR="00F33589" w:rsidRPr="00052531" w:rsidRDefault="00F33589" w:rsidP="00B11DBA">
            <w:pPr>
              <w:spacing w:line="276" w:lineRule="auto"/>
              <w:jc w:val="center"/>
              <w:rPr>
                <w:rFonts w:ascii="Arial" w:hAnsi="Arial" w:cs="Arial"/>
                <w:color w:val="000000" w:themeColor="text1"/>
              </w:rPr>
            </w:pPr>
            <w:r w:rsidRPr="00052531">
              <w:rPr>
                <w:rFonts w:ascii="Arial" w:hAnsi="Arial" w:cs="Arial"/>
                <w:color w:val="000000" w:themeColor="text1"/>
              </w:rPr>
              <w:t xml:space="preserve">Pupils </w:t>
            </w:r>
            <w:r w:rsidR="0007037B" w:rsidRPr="00052531">
              <w:rPr>
                <w:rFonts w:ascii="Arial" w:hAnsi="Arial" w:cs="Arial"/>
                <w:color w:val="000000" w:themeColor="text1"/>
              </w:rPr>
              <w:t xml:space="preserve">and/or their parent(s) </w:t>
            </w:r>
            <w:r w:rsidRPr="00052531">
              <w:rPr>
                <w:rFonts w:ascii="Arial" w:hAnsi="Arial" w:cs="Arial"/>
                <w:color w:val="000000" w:themeColor="text1"/>
              </w:rPr>
              <w:t>who are part of the shielded group/suffering from ongoing ill health</w:t>
            </w:r>
          </w:p>
        </w:tc>
        <w:tc>
          <w:tcPr>
            <w:tcW w:w="407" w:type="pct"/>
            <w:vAlign w:val="center"/>
          </w:tcPr>
          <w:p w14:paraId="04C73C67" w14:textId="1870C7E3" w:rsidR="00F33589" w:rsidRPr="00052531" w:rsidRDefault="00052531" w:rsidP="00B11DBA">
            <w:pPr>
              <w:spacing w:line="276" w:lineRule="auto"/>
              <w:jc w:val="center"/>
              <w:rPr>
                <w:rFonts w:ascii="Arial" w:hAnsi="Arial" w:cs="Arial"/>
                <w:b/>
                <w:color w:val="000000" w:themeColor="text1"/>
              </w:rPr>
            </w:pPr>
            <w:r>
              <w:rPr>
                <w:rFonts w:ascii="Arial" w:hAnsi="Arial" w:cs="Arial"/>
                <w:b/>
                <w:color w:val="000000" w:themeColor="text1"/>
              </w:rPr>
              <w:t>H</w:t>
            </w:r>
          </w:p>
        </w:tc>
        <w:tc>
          <w:tcPr>
            <w:tcW w:w="2127" w:type="pct"/>
          </w:tcPr>
          <w:p w14:paraId="1E33279E" w14:textId="77777777" w:rsidR="00F33589" w:rsidRPr="00052531" w:rsidRDefault="00F33589" w:rsidP="00B11DBA">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The impact of additional restrictions on the pupil is considered, including anxiety and reduced opportunities for exercise.</w:t>
            </w:r>
          </w:p>
          <w:p w14:paraId="6A64E42D" w14:textId="31143C10" w:rsidR="00F33589" w:rsidRPr="00052531" w:rsidRDefault="00F33589" w:rsidP="00B11DBA">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 xml:space="preserve">The school determines whether the family continued to receive support from relevant services during </w:t>
            </w:r>
            <w:r w:rsidR="0007037B" w:rsidRPr="00052531">
              <w:rPr>
                <w:rFonts w:ascii="Arial" w:hAnsi="Arial" w:cs="Arial"/>
                <w:color w:val="000000" w:themeColor="text1"/>
              </w:rPr>
              <w:t>the lockdown period</w:t>
            </w:r>
            <w:r w:rsidRPr="00052531">
              <w:rPr>
                <w:rFonts w:ascii="Arial" w:hAnsi="Arial" w:cs="Arial"/>
                <w:color w:val="000000" w:themeColor="text1"/>
              </w:rPr>
              <w:t xml:space="preserve">, and whether there were any concerns about the maintenance of treatment and supply of medication. </w:t>
            </w:r>
          </w:p>
        </w:tc>
        <w:tc>
          <w:tcPr>
            <w:tcW w:w="452" w:type="pct"/>
            <w:vAlign w:val="center"/>
          </w:tcPr>
          <w:p w14:paraId="3B928B5C" w14:textId="042CE4EC" w:rsidR="00F33589" w:rsidRPr="00052531" w:rsidRDefault="00052531" w:rsidP="00B11DBA">
            <w:pPr>
              <w:spacing w:line="276" w:lineRule="auto"/>
              <w:rPr>
                <w:rFonts w:ascii="Arial" w:hAnsi="Arial" w:cs="Arial"/>
                <w:b/>
                <w:color w:val="000000" w:themeColor="text1"/>
              </w:rPr>
            </w:pPr>
            <w:r>
              <w:rPr>
                <w:rFonts w:ascii="Arial" w:hAnsi="Arial" w:cs="Arial"/>
                <w:b/>
                <w:color w:val="000000" w:themeColor="text1"/>
              </w:rPr>
              <w:t xml:space="preserve">In process </w:t>
            </w:r>
          </w:p>
        </w:tc>
        <w:tc>
          <w:tcPr>
            <w:tcW w:w="544" w:type="pct"/>
            <w:vAlign w:val="center"/>
          </w:tcPr>
          <w:p w14:paraId="7FF9094E" w14:textId="3EBBC523" w:rsidR="00F33589" w:rsidRPr="00052531" w:rsidRDefault="00052531" w:rsidP="00B11DBA">
            <w:pPr>
              <w:spacing w:line="276" w:lineRule="auto"/>
              <w:jc w:val="center"/>
              <w:rPr>
                <w:rFonts w:ascii="Arial" w:hAnsi="Arial" w:cs="Arial"/>
                <w:b/>
                <w:color w:val="000000" w:themeColor="text1"/>
              </w:rPr>
            </w:pPr>
            <w:r>
              <w:rPr>
                <w:rFonts w:ascii="Arial" w:hAnsi="Arial" w:cs="Arial"/>
                <w:b/>
                <w:color w:val="000000" w:themeColor="text1"/>
              </w:rPr>
              <w:t xml:space="preserve">Zahina </w:t>
            </w:r>
          </w:p>
        </w:tc>
        <w:tc>
          <w:tcPr>
            <w:tcW w:w="451" w:type="pct"/>
            <w:vAlign w:val="center"/>
          </w:tcPr>
          <w:p w14:paraId="0FE70115" w14:textId="4B65CD1B" w:rsidR="00F33589" w:rsidRPr="00052531" w:rsidRDefault="00B02B42" w:rsidP="00B11DBA">
            <w:pPr>
              <w:spacing w:line="276" w:lineRule="auto"/>
              <w:jc w:val="center"/>
              <w:rPr>
                <w:rFonts w:ascii="Arial" w:hAnsi="Arial" w:cs="Arial"/>
                <w:b/>
                <w:color w:val="000000" w:themeColor="text1"/>
              </w:rPr>
            </w:pPr>
            <w:r>
              <w:rPr>
                <w:rFonts w:ascii="Arial" w:hAnsi="Arial" w:cs="Arial"/>
                <w:b/>
                <w:color w:val="000000" w:themeColor="text1"/>
              </w:rPr>
              <w:t>Daily call</w:t>
            </w:r>
          </w:p>
        </w:tc>
        <w:tc>
          <w:tcPr>
            <w:tcW w:w="434" w:type="pct"/>
            <w:vAlign w:val="center"/>
          </w:tcPr>
          <w:p w14:paraId="2C212CF7" w14:textId="4C6E4033" w:rsidR="00F33589" w:rsidRPr="00052531" w:rsidRDefault="00052531" w:rsidP="00B11DBA">
            <w:pPr>
              <w:spacing w:line="276" w:lineRule="auto"/>
              <w:jc w:val="center"/>
              <w:rPr>
                <w:rFonts w:ascii="Arial" w:hAnsi="Arial" w:cs="Arial"/>
                <w:b/>
                <w:color w:val="000000" w:themeColor="text1"/>
              </w:rPr>
            </w:pPr>
            <w:r>
              <w:rPr>
                <w:rFonts w:ascii="Arial" w:hAnsi="Arial" w:cs="Arial"/>
                <w:b/>
                <w:color w:val="000000" w:themeColor="text1"/>
              </w:rPr>
              <w:t>-</w:t>
            </w:r>
          </w:p>
        </w:tc>
      </w:tr>
      <w:tr w:rsidR="00632FAA" w:rsidRPr="00052531" w14:paraId="164CE913" w14:textId="77777777" w:rsidTr="007F593B">
        <w:trPr>
          <w:cnfStyle w:val="000000100000" w:firstRow="0" w:lastRow="0" w:firstColumn="0" w:lastColumn="0" w:oddVBand="0" w:evenVBand="0" w:oddHBand="1" w:evenHBand="0" w:firstRowFirstColumn="0" w:firstRowLastColumn="0" w:lastRowFirstColumn="0" w:lastRowLastColumn="0"/>
          <w:trHeight w:val="686"/>
          <w:jc w:val="center"/>
        </w:trPr>
        <w:tc>
          <w:tcPr>
            <w:tcW w:w="585" w:type="pct"/>
            <w:vAlign w:val="center"/>
          </w:tcPr>
          <w:p w14:paraId="25CA5726" w14:textId="2837E043" w:rsidR="00662E95" w:rsidRPr="00052531" w:rsidRDefault="00662E95" w:rsidP="00B11DBA">
            <w:pPr>
              <w:spacing w:line="276" w:lineRule="auto"/>
              <w:jc w:val="center"/>
              <w:rPr>
                <w:rFonts w:ascii="Arial" w:hAnsi="Arial" w:cs="Arial"/>
                <w:color w:val="000000" w:themeColor="text1"/>
              </w:rPr>
            </w:pPr>
            <w:r w:rsidRPr="00052531">
              <w:rPr>
                <w:rFonts w:ascii="Arial" w:hAnsi="Arial" w:cs="Arial"/>
                <w:color w:val="000000" w:themeColor="text1"/>
              </w:rPr>
              <w:t>Engagement in learning from home</w:t>
            </w:r>
          </w:p>
        </w:tc>
        <w:tc>
          <w:tcPr>
            <w:tcW w:w="407" w:type="pct"/>
            <w:vAlign w:val="center"/>
          </w:tcPr>
          <w:p w14:paraId="5E7E0CCB" w14:textId="21D7C76E" w:rsidR="00662E95" w:rsidRPr="00052531" w:rsidRDefault="00052531" w:rsidP="00B11DBA">
            <w:pPr>
              <w:spacing w:line="276" w:lineRule="auto"/>
              <w:jc w:val="center"/>
              <w:rPr>
                <w:rFonts w:ascii="Arial" w:hAnsi="Arial" w:cs="Arial"/>
                <w:b/>
                <w:color w:val="000000" w:themeColor="text1"/>
              </w:rPr>
            </w:pPr>
            <w:r>
              <w:rPr>
                <w:rFonts w:ascii="Arial" w:hAnsi="Arial" w:cs="Arial"/>
                <w:b/>
                <w:color w:val="000000" w:themeColor="text1"/>
              </w:rPr>
              <w:t>H</w:t>
            </w:r>
          </w:p>
        </w:tc>
        <w:tc>
          <w:tcPr>
            <w:tcW w:w="2127" w:type="pct"/>
          </w:tcPr>
          <w:p w14:paraId="4CC80DC6" w14:textId="77777777" w:rsidR="00662E95" w:rsidRPr="00052531" w:rsidRDefault="000A317F" w:rsidP="00B11DBA">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To enable pupils to re-engage with in-school learning, the school considers how well pupils engaged with learning at home, focussing on the following:</w:t>
            </w:r>
          </w:p>
          <w:p w14:paraId="14E9B247" w14:textId="0455FD71" w:rsidR="000A317F" w:rsidRPr="00052531" w:rsidRDefault="000A317F" w:rsidP="00B11DBA">
            <w:pPr>
              <w:pStyle w:val="ListParagraph"/>
              <w:numPr>
                <w:ilvl w:val="0"/>
                <w:numId w:val="14"/>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lastRenderedPageBreak/>
              <w:t>Contact with teachers</w:t>
            </w:r>
            <w:r w:rsidR="00673A33" w:rsidRPr="00052531">
              <w:rPr>
                <w:rFonts w:ascii="Arial" w:hAnsi="Arial" w:cs="Arial"/>
                <w:color w:val="000000" w:themeColor="text1"/>
              </w:rPr>
              <w:t>.</w:t>
            </w:r>
          </w:p>
          <w:p w14:paraId="5B523DC4" w14:textId="71E88C0C" w:rsidR="000A317F" w:rsidRPr="00052531" w:rsidRDefault="000A317F" w:rsidP="00B11DBA">
            <w:pPr>
              <w:pStyle w:val="ListParagraph"/>
              <w:numPr>
                <w:ilvl w:val="0"/>
                <w:numId w:val="14"/>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Whether work was completed</w:t>
            </w:r>
            <w:r w:rsidR="00673A33" w:rsidRPr="00052531">
              <w:rPr>
                <w:rFonts w:ascii="Arial" w:hAnsi="Arial" w:cs="Arial"/>
                <w:color w:val="000000" w:themeColor="text1"/>
              </w:rPr>
              <w:t>.</w:t>
            </w:r>
          </w:p>
          <w:p w14:paraId="1A222734" w14:textId="0151AAD0" w:rsidR="000A317F" w:rsidRPr="00052531" w:rsidRDefault="000A317F" w:rsidP="00B11DBA">
            <w:pPr>
              <w:pStyle w:val="ListParagraph"/>
              <w:numPr>
                <w:ilvl w:val="0"/>
                <w:numId w:val="14"/>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Whether they engaged with other learning</w:t>
            </w:r>
            <w:r w:rsidR="00673A33" w:rsidRPr="00052531">
              <w:rPr>
                <w:rFonts w:ascii="Arial" w:hAnsi="Arial" w:cs="Arial"/>
                <w:color w:val="000000" w:themeColor="text1"/>
              </w:rPr>
              <w:t>.</w:t>
            </w:r>
          </w:p>
          <w:p w14:paraId="3DC46C93" w14:textId="7C52DDC3" w:rsidR="000A317F" w:rsidRPr="00052531" w:rsidRDefault="000A317F" w:rsidP="00B11DBA">
            <w:pPr>
              <w:pStyle w:val="ListParagraph"/>
              <w:numPr>
                <w:ilvl w:val="0"/>
                <w:numId w:val="14"/>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The level of support received from parents</w:t>
            </w:r>
            <w:r w:rsidR="002215B1" w:rsidRPr="00052531">
              <w:rPr>
                <w:rFonts w:ascii="Arial" w:hAnsi="Arial" w:cs="Arial"/>
                <w:color w:val="000000" w:themeColor="text1"/>
              </w:rPr>
              <w:t>/carers</w:t>
            </w:r>
            <w:r w:rsidRPr="00052531">
              <w:rPr>
                <w:rFonts w:ascii="Arial" w:hAnsi="Arial" w:cs="Arial"/>
                <w:color w:val="000000" w:themeColor="text1"/>
              </w:rPr>
              <w:t>, including the impact of parents</w:t>
            </w:r>
            <w:r w:rsidR="002215B1" w:rsidRPr="00052531">
              <w:rPr>
                <w:rFonts w:ascii="Arial" w:hAnsi="Arial" w:cs="Arial"/>
                <w:color w:val="000000" w:themeColor="text1"/>
              </w:rPr>
              <w:t>/carers</w:t>
            </w:r>
            <w:r w:rsidRPr="00052531">
              <w:rPr>
                <w:rFonts w:ascii="Arial" w:hAnsi="Arial" w:cs="Arial"/>
                <w:color w:val="000000" w:themeColor="text1"/>
              </w:rPr>
              <w:t xml:space="preserve"> working from home and their ability and willingness to support learning.</w:t>
            </w:r>
          </w:p>
          <w:p w14:paraId="24BDA63C" w14:textId="1711461C" w:rsidR="000A317F" w:rsidRPr="00052531" w:rsidRDefault="000A317F" w:rsidP="006A0724">
            <w:pPr>
              <w:pStyle w:val="ListParagraph"/>
              <w:numPr>
                <w:ilvl w:val="0"/>
                <w:numId w:val="7"/>
              </w:numPr>
              <w:tabs>
                <w:tab w:val="left" w:pos="1560"/>
              </w:tabs>
              <w:suppressAutoHyphens/>
              <w:autoSpaceDN w:val="0"/>
              <w:jc w:val="both"/>
              <w:textAlignment w:val="baseline"/>
              <w:rPr>
                <w:rFonts w:ascii="Arial" w:hAnsi="Arial" w:cs="Arial"/>
                <w:color w:val="000000" w:themeColor="text1"/>
              </w:rPr>
            </w:pPr>
            <w:r w:rsidRPr="00052531">
              <w:rPr>
                <w:rFonts w:ascii="Arial" w:hAnsi="Arial" w:cs="Arial"/>
                <w:color w:val="000000" w:themeColor="text1"/>
              </w:rPr>
              <w:t xml:space="preserve">Children are not penalised for issues beyond their control which resulted in them being unable to engage with learning from home. </w:t>
            </w:r>
          </w:p>
        </w:tc>
        <w:tc>
          <w:tcPr>
            <w:tcW w:w="452" w:type="pct"/>
            <w:vAlign w:val="center"/>
          </w:tcPr>
          <w:p w14:paraId="1A9F0126" w14:textId="763B6C53" w:rsidR="00662E95" w:rsidRPr="00052531" w:rsidRDefault="00052531" w:rsidP="00B11DBA">
            <w:pPr>
              <w:spacing w:line="276" w:lineRule="auto"/>
              <w:rPr>
                <w:rFonts w:ascii="Arial" w:hAnsi="Arial" w:cs="Arial"/>
                <w:b/>
                <w:color w:val="000000" w:themeColor="text1"/>
              </w:rPr>
            </w:pPr>
            <w:r>
              <w:rPr>
                <w:rFonts w:ascii="Arial" w:hAnsi="Arial" w:cs="Arial"/>
                <w:b/>
                <w:color w:val="000000" w:themeColor="text1"/>
              </w:rPr>
              <w:lastRenderedPageBreak/>
              <w:t>Y</w:t>
            </w:r>
          </w:p>
        </w:tc>
        <w:tc>
          <w:tcPr>
            <w:tcW w:w="544" w:type="pct"/>
            <w:vAlign w:val="center"/>
          </w:tcPr>
          <w:p w14:paraId="60FBCEDE" w14:textId="48F29DBA" w:rsidR="00662E95" w:rsidRPr="00052531" w:rsidRDefault="00052531" w:rsidP="00B11DBA">
            <w:pPr>
              <w:spacing w:line="276" w:lineRule="auto"/>
              <w:jc w:val="center"/>
              <w:rPr>
                <w:rFonts w:ascii="Arial" w:hAnsi="Arial" w:cs="Arial"/>
                <w:b/>
                <w:color w:val="000000" w:themeColor="text1"/>
              </w:rPr>
            </w:pPr>
            <w:r>
              <w:rPr>
                <w:rFonts w:ascii="Arial" w:hAnsi="Arial" w:cs="Arial"/>
                <w:b/>
                <w:color w:val="000000" w:themeColor="text1"/>
              </w:rPr>
              <w:t>SLT</w:t>
            </w:r>
          </w:p>
        </w:tc>
        <w:tc>
          <w:tcPr>
            <w:tcW w:w="451" w:type="pct"/>
            <w:vAlign w:val="center"/>
          </w:tcPr>
          <w:p w14:paraId="373C001A" w14:textId="77777777" w:rsidR="00662E95" w:rsidRPr="00052531" w:rsidRDefault="00662E95" w:rsidP="00B11DBA">
            <w:pPr>
              <w:spacing w:line="276" w:lineRule="auto"/>
              <w:jc w:val="center"/>
              <w:rPr>
                <w:rFonts w:ascii="Arial" w:hAnsi="Arial" w:cs="Arial"/>
                <w:b/>
                <w:color w:val="000000" w:themeColor="text1"/>
              </w:rPr>
            </w:pPr>
          </w:p>
        </w:tc>
        <w:tc>
          <w:tcPr>
            <w:tcW w:w="434" w:type="pct"/>
            <w:vAlign w:val="center"/>
          </w:tcPr>
          <w:p w14:paraId="13DCBD0A" w14:textId="2566BBCF" w:rsidR="00662E95" w:rsidRPr="00052531" w:rsidRDefault="00052531" w:rsidP="00B11DBA">
            <w:pPr>
              <w:spacing w:line="276" w:lineRule="auto"/>
              <w:jc w:val="center"/>
              <w:rPr>
                <w:rFonts w:ascii="Arial" w:hAnsi="Arial" w:cs="Arial"/>
                <w:b/>
                <w:color w:val="000000" w:themeColor="text1"/>
              </w:rPr>
            </w:pPr>
            <w:r>
              <w:rPr>
                <w:rFonts w:ascii="Arial" w:hAnsi="Arial" w:cs="Arial"/>
                <w:b/>
                <w:color w:val="000000" w:themeColor="text1"/>
              </w:rPr>
              <w:t>L</w:t>
            </w:r>
            <w:r w:rsidR="00B02B42">
              <w:rPr>
                <w:rFonts w:ascii="Arial" w:hAnsi="Arial" w:cs="Arial"/>
                <w:b/>
                <w:color w:val="000000" w:themeColor="text1"/>
              </w:rPr>
              <w:t xml:space="preserve"> – Invicta online </w:t>
            </w:r>
            <w:r w:rsidR="00B02B42">
              <w:rPr>
                <w:rFonts w:ascii="Arial" w:hAnsi="Arial" w:cs="Arial"/>
                <w:b/>
                <w:color w:val="000000" w:themeColor="text1"/>
              </w:rPr>
              <w:lastRenderedPageBreak/>
              <w:t>zoom learning</w:t>
            </w:r>
          </w:p>
        </w:tc>
      </w:tr>
      <w:tr w:rsidR="00632FAA" w:rsidRPr="00052531" w14:paraId="2013FD3E" w14:textId="77777777" w:rsidTr="007F593B">
        <w:trPr>
          <w:cnfStyle w:val="000000010000" w:firstRow="0" w:lastRow="0" w:firstColumn="0" w:lastColumn="0" w:oddVBand="0" w:evenVBand="0" w:oddHBand="0" w:evenHBand="1" w:firstRowFirstColumn="0" w:firstRowLastColumn="0" w:lastRowFirstColumn="0" w:lastRowLastColumn="0"/>
          <w:trHeight w:val="686"/>
          <w:jc w:val="center"/>
        </w:trPr>
        <w:tc>
          <w:tcPr>
            <w:tcW w:w="585" w:type="pct"/>
            <w:vAlign w:val="center"/>
          </w:tcPr>
          <w:p w14:paraId="5423AF15" w14:textId="12B86807" w:rsidR="004B4895" w:rsidRPr="00052531" w:rsidRDefault="00F309CD" w:rsidP="00B11DBA">
            <w:pPr>
              <w:spacing w:line="276" w:lineRule="auto"/>
              <w:jc w:val="center"/>
              <w:rPr>
                <w:rFonts w:ascii="Arial" w:hAnsi="Arial" w:cs="Arial"/>
                <w:color w:val="000000" w:themeColor="text1"/>
              </w:rPr>
            </w:pPr>
            <w:r w:rsidRPr="00052531">
              <w:rPr>
                <w:rFonts w:ascii="Arial" w:hAnsi="Arial" w:cs="Arial"/>
                <w:color w:val="000000" w:themeColor="text1"/>
              </w:rPr>
              <w:lastRenderedPageBreak/>
              <w:t>Access to space outside and engagement in exercise</w:t>
            </w:r>
          </w:p>
        </w:tc>
        <w:tc>
          <w:tcPr>
            <w:tcW w:w="407" w:type="pct"/>
            <w:vAlign w:val="center"/>
          </w:tcPr>
          <w:p w14:paraId="7800A9C4" w14:textId="3028917C" w:rsidR="004B4895" w:rsidRPr="00052531" w:rsidRDefault="00052531" w:rsidP="00B11DBA">
            <w:pPr>
              <w:spacing w:line="276" w:lineRule="auto"/>
              <w:jc w:val="center"/>
              <w:rPr>
                <w:rFonts w:ascii="Arial" w:hAnsi="Arial" w:cs="Arial"/>
                <w:b/>
                <w:color w:val="000000" w:themeColor="text1"/>
              </w:rPr>
            </w:pPr>
            <w:r>
              <w:rPr>
                <w:rFonts w:ascii="Arial" w:hAnsi="Arial" w:cs="Arial"/>
                <w:b/>
                <w:color w:val="000000" w:themeColor="text1"/>
              </w:rPr>
              <w:t>H</w:t>
            </w:r>
          </w:p>
        </w:tc>
        <w:tc>
          <w:tcPr>
            <w:tcW w:w="2127" w:type="pct"/>
          </w:tcPr>
          <w:p w14:paraId="6F01BF9D" w14:textId="5899DC13" w:rsidR="004B4895" w:rsidRPr="00052531" w:rsidRDefault="00F309CD" w:rsidP="00B11DBA">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The school identifie</w:t>
            </w:r>
            <w:r w:rsidR="0007037B" w:rsidRPr="00052531">
              <w:rPr>
                <w:rFonts w:ascii="Arial" w:hAnsi="Arial" w:cs="Arial"/>
                <w:color w:val="000000" w:themeColor="text1"/>
              </w:rPr>
              <w:t>s and arranges support for</w:t>
            </w:r>
            <w:r w:rsidRPr="00052531">
              <w:rPr>
                <w:rFonts w:ascii="Arial" w:hAnsi="Arial" w:cs="Arial"/>
                <w:color w:val="000000" w:themeColor="text1"/>
              </w:rPr>
              <w:t xml:space="preserve"> pupils who:</w:t>
            </w:r>
          </w:p>
          <w:p w14:paraId="265B84F2" w14:textId="77777777" w:rsidR="00F309CD" w:rsidRPr="00052531" w:rsidRDefault="00F309CD" w:rsidP="00B11DBA">
            <w:pPr>
              <w:pStyle w:val="ListParagraph"/>
              <w:numPr>
                <w:ilvl w:val="0"/>
                <w:numId w:val="14"/>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Have been living in overcrowded or unsuitable accommodation.</w:t>
            </w:r>
          </w:p>
          <w:p w14:paraId="4FB7BD4E" w14:textId="04001FCB" w:rsidR="00F309CD" w:rsidRPr="00052531" w:rsidRDefault="00F309CD" w:rsidP="00B11DBA">
            <w:pPr>
              <w:pStyle w:val="ListParagraph"/>
              <w:numPr>
                <w:ilvl w:val="0"/>
                <w:numId w:val="14"/>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 xml:space="preserve">Did not have access to a garden or </w:t>
            </w:r>
            <w:r w:rsidR="008E2034" w:rsidRPr="00052531">
              <w:rPr>
                <w:rFonts w:ascii="Arial" w:hAnsi="Arial" w:cs="Arial"/>
                <w:color w:val="000000" w:themeColor="text1"/>
              </w:rPr>
              <w:t xml:space="preserve">outdoor </w:t>
            </w:r>
            <w:r w:rsidRPr="00052531">
              <w:rPr>
                <w:rFonts w:ascii="Arial" w:hAnsi="Arial" w:cs="Arial"/>
                <w:color w:val="000000" w:themeColor="text1"/>
              </w:rPr>
              <w:t>area.</w:t>
            </w:r>
          </w:p>
          <w:p w14:paraId="528E3794" w14:textId="3BB6DD7E" w:rsidR="00F309CD" w:rsidRPr="00052531" w:rsidRDefault="00F309CD" w:rsidP="00B11DBA">
            <w:pPr>
              <w:pStyle w:val="ListParagraph"/>
              <w:numPr>
                <w:ilvl w:val="0"/>
                <w:numId w:val="14"/>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Were</w:t>
            </w:r>
            <w:r w:rsidR="00A73652" w:rsidRPr="00052531">
              <w:rPr>
                <w:rFonts w:ascii="Arial" w:hAnsi="Arial" w:cs="Arial"/>
                <w:color w:val="000000" w:themeColor="text1"/>
              </w:rPr>
              <w:t xml:space="preserve"> </w:t>
            </w:r>
            <w:r w:rsidRPr="00052531">
              <w:rPr>
                <w:rFonts w:ascii="Arial" w:hAnsi="Arial" w:cs="Arial"/>
                <w:color w:val="000000" w:themeColor="text1"/>
              </w:rPr>
              <w:t>regular</w:t>
            </w:r>
            <w:r w:rsidR="00A73652" w:rsidRPr="00052531">
              <w:rPr>
                <w:rFonts w:ascii="Arial" w:hAnsi="Arial" w:cs="Arial"/>
                <w:color w:val="000000" w:themeColor="text1"/>
              </w:rPr>
              <w:t>ly taking part in</w:t>
            </w:r>
            <w:r w:rsidRPr="00052531">
              <w:rPr>
                <w:rFonts w:ascii="Arial" w:hAnsi="Arial" w:cs="Arial"/>
                <w:color w:val="000000" w:themeColor="text1"/>
              </w:rPr>
              <w:t xml:space="preserve"> sporting activity that was restricted during the lockdown period.</w:t>
            </w:r>
          </w:p>
          <w:p w14:paraId="4C7DCF0B" w14:textId="740B2903" w:rsidR="00F309CD" w:rsidRPr="00052531" w:rsidRDefault="00F309CD" w:rsidP="00B11DBA">
            <w:pPr>
              <w:pStyle w:val="ListParagraph"/>
              <w:numPr>
                <w:ilvl w:val="0"/>
                <w:numId w:val="14"/>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 xml:space="preserve">Have </w:t>
            </w:r>
            <w:r w:rsidR="00A73652" w:rsidRPr="00052531">
              <w:rPr>
                <w:rFonts w:ascii="Arial" w:hAnsi="Arial" w:cs="Arial"/>
                <w:color w:val="000000" w:themeColor="text1"/>
              </w:rPr>
              <w:t xml:space="preserve">a family member </w:t>
            </w:r>
            <w:r w:rsidRPr="00052531">
              <w:rPr>
                <w:rFonts w:ascii="Arial" w:hAnsi="Arial" w:cs="Arial"/>
                <w:color w:val="000000" w:themeColor="text1"/>
              </w:rPr>
              <w:t>with disabilities or illnesses that meant the pupil was unable to leave their home.</w:t>
            </w:r>
          </w:p>
        </w:tc>
        <w:tc>
          <w:tcPr>
            <w:tcW w:w="452" w:type="pct"/>
            <w:vAlign w:val="center"/>
          </w:tcPr>
          <w:p w14:paraId="117CC92B" w14:textId="15F1BF0F" w:rsidR="004B4895" w:rsidRPr="00052531" w:rsidRDefault="00052531" w:rsidP="00B11DBA">
            <w:pPr>
              <w:spacing w:line="276" w:lineRule="auto"/>
              <w:rPr>
                <w:rFonts w:ascii="Arial" w:hAnsi="Arial" w:cs="Arial"/>
                <w:b/>
                <w:color w:val="000000" w:themeColor="text1"/>
              </w:rPr>
            </w:pPr>
            <w:r>
              <w:rPr>
                <w:rFonts w:ascii="Arial" w:hAnsi="Arial" w:cs="Arial"/>
                <w:b/>
                <w:color w:val="000000" w:themeColor="text1"/>
              </w:rPr>
              <w:t xml:space="preserve">in process </w:t>
            </w:r>
          </w:p>
        </w:tc>
        <w:tc>
          <w:tcPr>
            <w:tcW w:w="544" w:type="pct"/>
            <w:vAlign w:val="center"/>
          </w:tcPr>
          <w:p w14:paraId="7B3E26DF" w14:textId="519A7B3B" w:rsidR="004B4895" w:rsidRPr="00052531" w:rsidRDefault="00B02B42" w:rsidP="00B11DBA">
            <w:pPr>
              <w:spacing w:line="276" w:lineRule="auto"/>
              <w:jc w:val="center"/>
              <w:rPr>
                <w:rFonts w:ascii="Arial" w:hAnsi="Arial" w:cs="Arial"/>
                <w:b/>
                <w:color w:val="000000" w:themeColor="text1"/>
              </w:rPr>
            </w:pPr>
            <w:r>
              <w:rPr>
                <w:rFonts w:ascii="Arial" w:hAnsi="Arial" w:cs="Arial"/>
                <w:b/>
                <w:color w:val="000000" w:themeColor="text1"/>
              </w:rPr>
              <w:t>Staff – ratio 4 adults always on site</w:t>
            </w:r>
          </w:p>
        </w:tc>
        <w:tc>
          <w:tcPr>
            <w:tcW w:w="451" w:type="pct"/>
            <w:vAlign w:val="center"/>
          </w:tcPr>
          <w:p w14:paraId="1A663851" w14:textId="235C2504" w:rsidR="004B4895" w:rsidRPr="00052531" w:rsidRDefault="00B02B42" w:rsidP="00B11DBA">
            <w:pPr>
              <w:spacing w:line="276" w:lineRule="auto"/>
              <w:jc w:val="center"/>
              <w:rPr>
                <w:rFonts w:ascii="Arial" w:hAnsi="Arial" w:cs="Arial"/>
                <w:b/>
                <w:color w:val="000000" w:themeColor="text1"/>
              </w:rPr>
            </w:pPr>
            <w:r>
              <w:rPr>
                <w:rFonts w:ascii="Arial" w:hAnsi="Arial" w:cs="Arial"/>
                <w:b/>
                <w:color w:val="000000" w:themeColor="text1"/>
              </w:rPr>
              <w:t>Berner pitch – risk assessment as normal pending lockdown</w:t>
            </w:r>
          </w:p>
        </w:tc>
        <w:tc>
          <w:tcPr>
            <w:tcW w:w="434" w:type="pct"/>
            <w:vAlign w:val="center"/>
          </w:tcPr>
          <w:p w14:paraId="5E8B4647" w14:textId="09B83A4C" w:rsidR="004B4895" w:rsidRPr="00052531" w:rsidRDefault="00052531" w:rsidP="00B11DBA">
            <w:pPr>
              <w:spacing w:line="276" w:lineRule="auto"/>
              <w:jc w:val="center"/>
              <w:rPr>
                <w:rFonts w:ascii="Arial" w:hAnsi="Arial" w:cs="Arial"/>
                <w:b/>
                <w:color w:val="000000" w:themeColor="text1"/>
              </w:rPr>
            </w:pPr>
            <w:r>
              <w:rPr>
                <w:rFonts w:ascii="Arial" w:hAnsi="Arial" w:cs="Arial"/>
                <w:b/>
                <w:color w:val="000000" w:themeColor="text1"/>
              </w:rPr>
              <w:t>-</w:t>
            </w:r>
          </w:p>
        </w:tc>
      </w:tr>
      <w:tr w:rsidR="00632FAA" w:rsidRPr="00052531" w14:paraId="19FF5C51" w14:textId="77777777" w:rsidTr="007F593B">
        <w:trPr>
          <w:cnfStyle w:val="000000100000" w:firstRow="0" w:lastRow="0" w:firstColumn="0" w:lastColumn="0" w:oddVBand="0" w:evenVBand="0" w:oddHBand="1" w:evenHBand="0" w:firstRowFirstColumn="0" w:firstRowLastColumn="0" w:lastRowFirstColumn="0" w:lastRowLastColumn="0"/>
          <w:trHeight w:val="686"/>
          <w:jc w:val="center"/>
        </w:trPr>
        <w:tc>
          <w:tcPr>
            <w:tcW w:w="585" w:type="pct"/>
            <w:vAlign w:val="center"/>
          </w:tcPr>
          <w:p w14:paraId="569F4F09" w14:textId="432E5436" w:rsidR="004B4895" w:rsidRPr="00052531" w:rsidRDefault="00F309CD" w:rsidP="00B11DBA">
            <w:pPr>
              <w:spacing w:line="276" w:lineRule="auto"/>
              <w:jc w:val="center"/>
              <w:rPr>
                <w:rFonts w:ascii="Arial" w:hAnsi="Arial" w:cs="Arial"/>
                <w:color w:val="000000" w:themeColor="text1"/>
              </w:rPr>
            </w:pPr>
            <w:r w:rsidRPr="00052531">
              <w:rPr>
                <w:rFonts w:ascii="Arial" w:hAnsi="Arial" w:cs="Arial"/>
                <w:color w:val="000000" w:themeColor="text1"/>
              </w:rPr>
              <w:t>Mental health</w:t>
            </w:r>
          </w:p>
        </w:tc>
        <w:tc>
          <w:tcPr>
            <w:tcW w:w="407" w:type="pct"/>
            <w:vAlign w:val="center"/>
          </w:tcPr>
          <w:p w14:paraId="38A7F34C" w14:textId="772DB93F" w:rsidR="004B4895" w:rsidRPr="00052531" w:rsidRDefault="00052531" w:rsidP="00B11DBA">
            <w:pPr>
              <w:spacing w:line="276" w:lineRule="auto"/>
              <w:jc w:val="center"/>
              <w:rPr>
                <w:rFonts w:ascii="Arial" w:hAnsi="Arial" w:cs="Arial"/>
                <w:b/>
                <w:color w:val="000000" w:themeColor="text1"/>
              </w:rPr>
            </w:pPr>
            <w:r>
              <w:rPr>
                <w:rFonts w:ascii="Arial" w:hAnsi="Arial" w:cs="Arial"/>
                <w:b/>
                <w:color w:val="000000" w:themeColor="text1"/>
              </w:rPr>
              <w:t>H</w:t>
            </w:r>
          </w:p>
        </w:tc>
        <w:tc>
          <w:tcPr>
            <w:tcW w:w="2127" w:type="pct"/>
          </w:tcPr>
          <w:p w14:paraId="1909C3B0" w14:textId="6816F75D" w:rsidR="004B4895" w:rsidRPr="00052531" w:rsidRDefault="00F309CD" w:rsidP="00B11DBA">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The school is aware that increased anxiety during the lockdown period was common and considers the impact</w:t>
            </w:r>
            <w:r w:rsidR="0007037B" w:rsidRPr="00052531">
              <w:rPr>
                <w:rFonts w:ascii="Arial" w:hAnsi="Arial" w:cs="Arial"/>
                <w:color w:val="000000" w:themeColor="text1"/>
              </w:rPr>
              <w:t xml:space="preserve"> of this</w:t>
            </w:r>
            <w:r w:rsidRPr="00052531">
              <w:rPr>
                <w:rFonts w:ascii="Arial" w:hAnsi="Arial" w:cs="Arial"/>
                <w:color w:val="000000" w:themeColor="text1"/>
              </w:rPr>
              <w:t>, particularly where:</w:t>
            </w:r>
          </w:p>
          <w:p w14:paraId="29DD4B26" w14:textId="6B313FDD" w:rsidR="00F309CD" w:rsidRPr="00052531" w:rsidRDefault="00F309CD" w:rsidP="00B11DBA">
            <w:pPr>
              <w:pStyle w:val="ListParagraph"/>
              <w:numPr>
                <w:ilvl w:val="0"/>
                <w:numId w:val="14"/>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 xml:space="preserve">The pupil or a family member was already </w:t>
            </w:r>
            <w:r w:rsidR="00A73652" w:rsidRPr="00052531">
              <w:rPr>
                <w:rFonts w:ascii="Arial" w:hAnsi="Arial" w:cs="Arial"/>
                <w:color w:val="000000" w:themeColor="text1"/>
              </w:rPr>
              <w:t xml:space="preserve">known </w:t>
            </w:r>
            <w:r w:rsidRPr="00052531">
              <w:rPr>
                <w:rFonts w:ascii="Arial" w:hAnsi="Arial" w:cs="Arial"/>
                <w:color w:val="000000" w:themeColor="text1"/>
              </w:rPr>
              <w:t>to mental health services or awaiting the engagement of services.</w:t>
            </w:r>
          </w:p>
          <w:p w14:paraId="62B9A38E" w14:textId="6EA97B41" w:rsidR="00F309CD" w:rsidRPr="00052531" w:rsidRDefault="00F309CD" w:rsidP="00B11DBA">
            <w:pPr>
              <w:pStyle w:val="ListParagraph"/>
              <w:numPr>
                <w:ilvl w:val="0"/>
                <w:numId w:val="14"/>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The pupil or a family member had difficulties engaging with services when they were required.</w:t>
            </w:r>
          </w:p>
          <w:p w14:paraId="76EA512A" w14:textId="692DA81E" w:rsidR="002215B1" w:rsidRPr="00052531" w:rsidRDefault="002215B1" w:rsidP="00B11DBA">
            <w:pPr>
              <w:pStyle w:val="ListParagraph"/>
              <w:numPr>
                <w:ilvl w:val="0"/>
                <w:numId w:val="14"/>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The pupil or a family member was unable to access support that was taking place regularly before the lockdown period, e.g. weekly counselling sessions.</w:t>
            </w:r>
          </w:p>
          <w:p w14:paraId="29BC3667" w14:textId="64082352" w:rsidR="00A73652" w:rsidRPr="00052531" w:rsidRDefault="00250153" w:rsidP="00A73652">
            <w:pPr>
              <w:pStyle w:val="ListParagraph"/>
              <w:numPr>
                <w:ilvl w:val="0"/>
                <w:numId w:val="7"/>
              </w:numPr>
              <w:tabs>
                <w:tab w:val="left" w:pos="1560"/>
              </w:tabs>
              <w:suppressAutoHyphens/>
              <w:autoSpaceDN w:val="0"/>
              <w:jc w:val="both"/>
              <w:textAlignment w:val="baseline"/>
              <w:rPr>
                <w:rFonts w:ascii="Arial" w:hAnsi="Arial" w:cs="Arial"/>
                <w:color w:val="000000" w:themeColor="text1"/>
              </w:rPr>
            </w:pPr>
            <w:r w:rsidRPr="00052531">
              <w:rPr>
                <w:rFonts w:ascii="Arial" w:hAnsi="Arial" w:cs="Arial"/>
                <w:color w:val="000000" w:themeColor="text1"/>
              </w:rPr>
              <w:t>Support for mental health is implemented in line with the</w:t>
            </w:r>
            <w:r w:rsidRPr="00052531">
              <w:rPr>
                <w:rFonts w:ascii="Arial" w:hAnsi="Arial" w:cs="Arial"/>
                <w:b/>
                <w:bCs/>
                <w:color w:val="000000" w:themeColor="text1"/>
                <w:u w:val="single"/>
              </w:rPr>
              <w:t xml:space="preserve"> Mental Health Policy</w:t>
            </w:r>
            <w:r w:rsidRPr="00052531">
              <w:rPr>
                <w:rFonts w:ascii="Arial" w:hAnsi="Arial" w:cs="Arial"/>
                <w:color w:val="000000" w:themeColor="text1"/>
              </w:rPr>
              <w:t>.</w:t>
            </w:r>
          </w:p>
          <w:p w14:paraId="1E2D7B16" w14:textId="1F263714" w:rsidR="002215B1" w:rsidRPr="00052531" w:rsidRDefault="002215B1" w:rsidP="006A0724">
            <w:pPr>
              <w:pStyle w:val="ListParagraph"/>
              <w:numPr>
                <w:ilvl w:val="0"/>
                <w:numId w:val="7"/>
              </w:numPr>
              <w:tabs>
                <w:tab w:val="left" w:pos="1560"/>
              </w:tabs>
              <w:suppressAutoHyphens/>
              <w:autoSpaceDN w:val="0"/>
              <w:jc w:val="both"/>
              <w:textAlignment w:val="baseline"/>
              <w:rPr>
                <w:rFonts w:ascii="Arial" w:hAnsi="Arial" w:cs="Arial"/>
                <w:color w:val="000000" w:themeColor="text1"/>
              </w:rPr>
            </w:pPr>
            <w:r w:rsidRPr="00052531">
              <w:rPr>
                <w:rFonts w:ascii="Arial" w:hAnsi="Arial" w:cs="Arial"/>
                <w:color w:val="000000" w:themeColor="text1"/>
              </w:rPr>
              <w:t>The school identifies those who were receiving support before the lockdown period, and those who may require support following this, and ensures a plan is in place to support these pupils.</w:t>
            </w:r>
          </w:p>
        </w:tc>
        <w:tc>
          <w:tcPr>
            <w:tcW w:w="452" w:type="pct"/>
            <w:vAlign w:val="center"/>
          </w:tcPr>
          <w:p w14:paraId="51D7B19D" w14:textId="49719E73" w:rsidR="004B4895" w:rsidRPr="00052531" w:rsidRDefault="00052531" w:rsidP="00B11DBA">
            <w:pPr>
              <w:spacing w:line="276" w:lineRule="auto"/>
              <w:rPr>
                <w:rFonts w:ascii="Arial" w:hAnsi="Arial" w:cs="Arial"/>
                <w:b/>
                <w:color w:val="000000" w:themeColor="text1"/>
              </w:rPr>
            </w:pPr>
            <w:r w:rsidRPr="00052531">
              <w:rPr>
                <w:rFonts w:ascii="Arial" w:hAnsi="Arial" w:cs="Arial"/>
                <w:b/>
                <w:color w:val="000000" w:themeColor="text1"/>
              </w:rPr>
              <w:t>Y</w:t>
            </w:r>
          </w:p>
        </w:tc>
        <w:tc>
          <w:tcPr>
            <w:tcW w:w="544" w:type="pct"/>
            <w:vAlign w:val="center"/>
          </w:tcPr>
          <w:p w14:paraId="5AC5BDD5" w14:textId="425563A7" w:rsidR="004B4895" w:rsidRPr="00052531" w:rsidRDefault="00052531" w:rsidP="00B11DBA">
            <w:pPr>
              <w:spacing w:line="276" w:lineRule="auto"/>
              <w:jc w:val="center"/>
              <w:rPr>
                <w:rFonts w:ascii="Arial" w:hAnsi="Arial" w:cs="Arial"/>
                <w:b/>
                <w:color w:val="000000" w:themeColor="text1"/>
              </w:rPr>
            </w:pPr>
            <w:r w:rsidRPr="00052531">
              <w:rPr>
                <w:rFonts w:ascii="Arial" w:hAnsi="Arial" w:cs="Arial"/>
                <w:b/>
                <w:color w:val="000000" w:themeColor="text1"/>
              </w:rPr>
              <w:t>HT</w:t>
            </w:r>
            <w:r w:rsidR="00B02B42">
              <w:rPr>
                <w:rFonts w:ascii="Arial" w:hAnsi="Arial" w:cs="Arial"/>
                <w:b/>
                <w:color w:val="000000" w:themeColor="text1"/>
              </w:rPr>
              <w:t xml:space="preserve"> /DSL</w:t>
            </w:r>
          </w:p>
        </w:tc>
        <w:tc>
          <w:tcPr>
            <w:tcW w:w="451" w:type="pct"/>
            <w:vAlign w:val="center"/>
          </w:tcPr>
          <w:p w14:paraId="6F10807F" w14:textId="1D99A32E" w:rsidR="004B4895" w:rsidRPr="00052531" w:rsidRDefault="00B02B42" w:rsidP="00B11DBA">
            <w:pPr>
              <w:spacing w:line="276" w:lineRule="auto"/>
              <w:jc w:val="center"/>
              <w:rPr>
                <w:rFonts w:ascii="Arial" w:hAnsi="Arial" w:cs="Arial"/>
                <w:b/>
                <w:color w:val="000000" w:themeColor="text1"/>
              </w:rPr>
            </w:pPr>
            <w:r>
              <w:rPr>
                <w:rFonts w:ascii="Arial" w:hAnsi="Arial" w:cs="Arial"/>
                <w:b/>
                <w:color w:val="000000" w:themeColor="text1"/>
              </w:rPr>
              <w:t>Ongoing if referral by staff</w:t>
            </w:r>
          </w:p>
        </w:tc>
        <w:tc>
          <w:tcPr>
            <w:tcW w:w="434" w:type="pct"/>
            <w:vAlign w:val="center"/>
          </w:tcPr>
          <w:p w14:paraId="671E8C75" w14:textId="7BA1349F" w:rsidR="004B4895" w:rsidRPr="00052531" w:rsidRDefault="00052531" w:rsidP="00B11DBA">
            <w:pPr>
              <w:spacing w:line="276" w:lineRule="auto"/>
              <w:jc w:val="center"/>
              <w:rPr>
                <w:rFonts w:ascii="Arial" w:hAnsi="Arial" w:cs="Arial"/>
                <w:b/>
                <w:color w:val="000000" w:themeColor="text1"/>
              </w:rPr>
            </w:pPr>
            <w:r>
              <w:rPr>
                <w:rFonts w:ascii="Arial" w:hAnsi="Arial" w:cs="Arial"/>
                <w:b/>
                <w:color w:val="000000" w:themeColor="text1"/>
              </w:rPr>
              <w:t>M</w:t>
            </w:r>
          </w:p>
        </w:tc>
      </w:tr>
      <w:tr w:rsidR="00632FAA" w:rsidRPr="00052531" w14:paraId="6D8485A2" w14:textId="77777777" w:rsidTr="007F593B">
        <w:trPr>
          <w:cnfStyle w:val="000000010000" w:firstRow="0" w:lastRow="0" w:firstColumn="0" w:lastColumn="0" w:oddVBand="0" w:evenVBand="0" w:oddHBand="0" w:evenHBand="1" w:firstRowFirstColumn="0" w:firstRowLastColumn="0" w:lastRowFirstColumn="0" w:lastRowLastColumn="0"/>
          <w:trHeight w:val="686"/>
          <w:jc w:val="center"/>
        </w:trPr>
        <w:tc>
          <w:tcPr>
            <w:tcW w:w="585" w:type="pct"/>
            <w:vAlign w:val="center"/>
          </w:tcPr>
          <w:p w14:paraId="52508BE1" w14:textId="587CAF8A" w:rsidR="004B4895" w:rsidRPr="00052531" w:rsidRDefault="005171A8" w:rsidP="00B11DBA">
            <w:pPr>
              <w:spacing w:line="276" w:lineRule="auto"/>
              <w:jc w:val="center"/>
              <w:rPr>
                <w:rFonts w:ascii="Arial" w:hAnsi="Arial" w:cs="Arial"/>
                <w:color w:val="000000" w:themeColor="text1"/>
              </w:rPr>
            </w:pPr>
            <w:r w:rsidRPr="00052531">
              <w:rPr>
                <w:rFonts w:ascii="Arial" w:hAnsi="Arial" w:cs="Arial"/>
                <w:color w:val="000000" w:themeColor="text1"/>
              </w:rPr>
              <w:lastRenderedPageBreak/>
              <w:t>Transitions between settings</w:t>
            </w:r>
          </w:p>
        </w:tc>
        <w:tc>
          <w:tcPr>
            <w:tcW w:w="407" w:type="pct"/>
            <w:vAlign w:val="center"/>
          </w:tcPr>
          <w:p w14:paraId="771323D5" w14:textId="77777777" w:rsidR="004B4895" w:rsidRPr="00052531" w:rsidRDefault="004B4895" w:rsidP="00B11DBA">
            <w:pPr>
              <w:spacing w:line="276" w:lineRule="auto"/>
              <w:jc w:val="center"/>
              <w:rPr>
                <w:rFonts w:ascii="Arial" w:hAnsi="Arial" w:cs="Arial"/>
                <w:b/>
                <w:color w:val="000000" w:themeColor="text1"/>
              </w:rPr>
            </w:pPr>
          </w:p>
        </w:tc>
        <w:tc>
          <w:tcPr>
            <w:tcW w:w="2127" w:type="pct"/>
          </w:tcPr>
          <w:p w14:paraId="34528E34" w14:textId="6B69A963" w:rsidR="008D6B75" w:rsidRPr="00052531" w:rsidRDefault="008D6B75" w:rsidP="00B11DBA">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The school considers the forms of information sharing that will be required to support the transition, including between settings and between the school and the pupil’s family.</w:t>
            </w:r>
          </w:p>
        </w:tc>
        <w:tc>
          <w:tcPr>
            <w:tcW w:w="452" w:type="pct"/>
            <w:vAlign w:val="center"/>
          </w:tcPr>
          <w:p w14:paraId="5E26230D" w14:textId="4A17E7E8" w:rsidR="004B4895" w:rsidRPr="00052531" w:rsidRDefault="00052531" w:rsidP="00B11DBA">
            <w:pPr>
              <w:spacing w:line="276" w:lineRule="auto"/>
              <w:rPr>
                <w:rFonts w:ascii="Arial" w:hAnsi="Arial" w:cs="Arial"/>
                <w:b/>
                <w:color w:val="000000" w:themeColor="text1"/>
              </w:rPr>
            </w:pPr>
            <w:r w:rsidRPr="00052531">
              <w:rPr>
                <w:rFonts w:ascii="Arial" w:hAnsi="Arial" w:cs="Arial"/>
                <w:b/>
                <w:color w:val="000000" w:themeColor="text1"/>
              </w:rPr>
              <w:t>In process</w:t>
            </w:r>
          </w:p>
        </w:tc>
        <w:tc>
          <w:tcPr>
            <w:tcW w:w="544" w:type="pct"/>
            <w:vAlign w:val="center"/>
          </w:tcPr>
          <w:p w14:paraId="781B9278" w14:textId="36DAC048" w:rsidR="004B4895" w:rsidRPr="00052531" w:rsidRDefault="00052531" w:rsidP="00B11DBA">
            <w:pPr>
              <w:spacing w:line="276" w:lineRule="auto"/>
              <w:jc w:val="center"/>
              <w:rPr>
                <w:rFonts w:ascii="Arial" w:hAnsi="Arial" w:cs="Arial"/>
                <w:b/>
                <w:color w:val="000000" w:themeColor="text1"/>
              </w:rPr>
            </w:pPr>
            <w:r w:rsidRPr="00052531">
              <w:rPr>
                <w:rFonts w:ascii="Arial" w:hAnsi="Arial" w:cs="Arial"/>
                <w:b/>
                <w:color w:val="000000" w:themeColor="text1"/>
              </w:rPr>
              <w:t>HT</w:t>
            </w:r>
            <w:r w:rsidR="00B02B42">
              <w:rPr>
                <w:rFonts w:ascii="Arial" w:hAnsi="Arial" w:cs="Arial"/>
                <w:b/>
                <w:color w:val="000000" w:themeColor="text1"/>
              </w:rPr>
              <w:t xml:space="preserve">- via </w:t>
            </w:r>
            <w:proofErr w:type="spellStart"/>
            <w:r w:rsidR="00B02B42">
              <w:rPr>
                <w:rFonts w:ascii="Arial" w:hAnsi="Arial" w:cs="Arial"/>
                <w:b/>
                <w:color w:val="000000" w:themeColor="text1"/>
              </w:rPr>
              <w:t>ourschoop</w:t>
            </w:r>
            <w:proofErr w:type="spellEnd"/>
            <w:r w:rsidR="00B02B42">
              <w:rPr>
                <w:rFonts w:ascii="Arial" w:hAnsi="Arial" w:cs="Arial"/>
                <w:b/>
                <w:color w:val="000000" w:themeColor="text1"/>
              </w:rPr>
              <w:t xml:space="preserve"> app,</w:t>
            </w:r>
            <w:r w:rsidR="00857B11">
              <w:rPr>
                <w:rFonts w:ascii="Arial" w:hAnsi="Arial" w:cs="Arial"/>
                <w:b/>
                <w:color w:val="000000" w:themeColor="text1"/>
              </w:rPr>
              <w:t xml:space="preserve"> </w:t>
            </w:r>
            <w:r w:rsidR="00B02B42">
              <w:rPr>
                <w:rFonts w:ascii="Arial" w:hAnsi="Arial" w:cs="Arial"/>
                <w:b/>
                <w:color w:val="000000" w:themeColor="text1"/>
              </w:rPr>
              <w:t xml:space="preserve">letters emails </w:t>
            </w:r>
          </w:p>
        </w:tc>
        <w:tc>
          <w:tcPr>
            <w:tcW w:w="451" w:type="pct"/>
            <w:vAlign w:val="center"/>
          </w:tcPr>
          <w:p w14:paraId="54CF033F" w14:textId="77777777" w:rsidR="004B4895" w:rsidRPr="00052531" w:rsidRDefault="004B4895" w:rsidP="00B11DBA">
            <w:pPr>
              <w:spacing w:line="276" w:lineRule="auto"/>
              <w:jc w:val="center"/>
              <w:rPr>
                <w:rFonts w:ascii="Arial" w:hAnsi="Arial" w:cs="Arial"/>
                <w:b/>
                <w:color w:val="000000" w:themeColor="text1"/>
              </w:rPr>
            </w:pPr>
          </w:p>
        </w:tc>
        <w:tc>
          <w:tcPr>
            <w:tcW w:w="434" w:type="pct"/>
            <w:vAlign w:val="center"/>
          </w:tcPr>
          <w:p w14:paraId="24BC7941" w14:textId="726CAEBF" w:rsidR="004B4895" w:rsidRPr="00052531" w:rsidRDefault="00052531" w:rsidP="00B11DBA">
            <w:pPr>
              <w:spacing w:line="276" w:lineRule="auto"/>
              <w:jc w:val="center"/>
              <w:rPr>
                <w:rFonts w:ascii="Arial" w:hAnsi="Arial" w:cs="Arial"/>
                <w:b/>
                <w:color w:val="000000" w:themeColor="text1"/>
              </w:rPr>
            </w:pPr>
            <w:r>
              <w:rPr>
                <w:rFonts w:ascii="Arial" w:hAnsi="Arial" w:cs="Arial"/>
                <w:b/>
                <w:color w:val="000000" w:themeColor="text1"/>
              </w:rPr>
              <w:t>-</w:t>
            </w:r>
          </w:p>
        </w:tc>
      </w:tr>
      <w:tr w:rsidR="00632FAA" w:rsidRPr="00052531" w14:paraId="77776F4F" w14:textId="77777777" w:rsidTr="007F593B">
        <w:trPr>
          <w:cnfStyle w:val="000000100000" w:firstRow="0" w:lastRow="0" w:firstColumn="0" w:lastColumn="0" w:oddVBand="0" w:evenVBand="0" w:oddHBand="1" w:evenHBand="0" w:firstRowFirstColumn="0" w:firstRowLastColumn="0" w:lastRowFirstColumn="0" w:lastRowLastColumn="0"/>
          <w:trHeight w:val="686"/>
          <w:jc w:val="center"/>
        </w:trPr>
        <w:tc>
          <w:tcPr>
            <w:tcW w:w="585" w:type="pct"/>
            <w:vAlign w:val="center"/>
          </w:tcPr>
          <w:p w14:paraId="38E99042" w14:textId="31112053" w:rsidR="008D6B75" w:rsidRPr="00052531" w:rsidRDefault="008D6B75" w:rsidP="00B11DBA">
            <w:pPr>
              <w:spacing w:line="276" w:lineRule="auto"/>
              <w:jc w:val="center"/>
              <w:rPr>
                <w:rFonts w:ascii="Arial" w:hAnsi="Arial" w:cs="Arial"/>
                <w:color w:val="000000" w:themeColor="text1"/>
              </w:rPr>
            </w:pPr>
            <w:r w:rsidRPr="00052531">
              <w:rPr>
                <w:rFonts w:ascii="Arial" w:hAnsi="Arial" w:cs="Arial"/>
                <w:color w:val="000000" w:themeColor="text1"/>
              </w:rPr>
              <w:t>Pupils who lived between two homes</w:t>
            </w:r>
          </w:p>
        </w:tc>
        <w:tc>
          <w:tcPr>
            <w:tcW w:w="407" w:type="pct"/>
            <w:vAlign w:val="center"/>
          </w:tcPr>
          <w:p w14:paraId="734FFD2E" w14:textId="77777777" w:rsidR="008D6B75" w:rsidRPr="00052531" w:rsidRDefault="008D6B75" w:rsidP="00B11DBA">
            <w:pPr>
              <w:spacing w:line="276" w:lineRule="auto"/>
              <w:jc w:val="center"/>
              <w:rPr>
                <w:rFonts w:ascii="Arial" w:hAnsi="Arial" w:cs="Arial"/>
                <w:b/>
                <w:color w:val="000000" w:themeColor="text1"/>
              </w:rPr>
            </w:pPr>
          </w:p>
        </w:tc>
        <w:tc>
          <w:tcPr>
            <w:tcW w:w="2127" w:type="pct"/>
          </w:tcPr>
          <w:p w14:paraId="7EE29908" w14:textId="5B6BF127" w:rsidR="008D6B75" w:rsidRPr="00052531" w:rsidRDefault="0007037B" w:rsidP="00B11DBA">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If pupils were able to access both homes, the school discusses with parent</w:t>
            </w:r>
            <w:r w:rsidR="002215B1" w:rsidRPr="00052531">
              <w:rPr>
                <w:rFonts w:ascii="Arial" w:hAnsi="Arial" w:cs="Arial"/>
                <w:color w:val="000000" w:themeColor="text1"/>
              </w:rPr>
              <w:t>s/</w:t>
            </w:r>
            <w:r w:rsidRPr="00052531">
              <w:rPr>
                <w:rFonts w:ascii="Arial" w:hAnsi="Arial" w:cs="Arial"/>
                <w:color w:val="000000" w:themeColor="text1"/>
              </w:rPr>
              <w:t>carers how the pupil managed within different environments and determines the risks posed in each home.</w:t>
            </w:r>
          </w:p>
          <w:p w14:paraId="5EB0B94E" w14:textId="0CD01CDA" w:rsidR="0007037B" w:rsidRPr="00052531" w:rsidRDefault="0007037B" w:rsidP="00B11DBA">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 xml:space="preserve">If pupils were unable to access both homes and could not see part of their family for an extended </w:t>
            </w:r>
            <w:proofErr w:type="gramStart"/>
            <w:r w:rsidRPr="00052531">
              <w:rPr>
                <w:rFonts w:ascii="Arial" w:hAnsi="Arial" w:cs="Arial"/>
                <w:color w:val="000000" w:themeColor="text1"/>
              </w:rPr>
              <w:t>period of time</w:t>
            </w:r>
            <w:proofErr w:type="gramEnd"/>
            <w:r w:rsidRPr="00052531">
              <w:rPr>
                <w:rFonts w:ascii="Arial" w:hAnsi="Arial" w:cs="Arial"/>
                <w:color w:val="000000" w:themeColor="text1"/>
              </w:rPr>
              <w:t>, any additional anxieties caused by this are assessed.</w:t>
            </w:r>
          </w:p>
        </w:tc>
        <w:tc>
          <w:tcPr>
            <w:tcW w:w="452" w:type="pct"/>
            <w:vAlign w:val="center"/>
          </w:tcPr>
          <w:p w14:paraId="3CC1DF3F" w14:textId="1DA6C76B" w:rsidR="008D6B75" w:rsidRPr="00052531" w:rsidRDefault="00052531" w:rsidP="00B11DBA">
            <w:pPr>
              <w:spacing w:line="276" w:lineRule="auto"/>
              <w:rPr>
                <w:rFonts w:ascii="Arial" w:hAnsi="Arial" w:cs="Arial"/>
                <w:b/>
                <w:color w:val="000000" w:themeColor="text1"/>
              </w:rPr>
            </w:pPr>
            <w:r w:rsidRPr="00052531">
              <w:rPr>
                <w:rFonts w:ascii="Arial" w:hAnsi="Arial" w:cs="Arial"/>
                <w:b/>
                <w:color w:val="000000" w:themeColor="text1"/>
              </w:rPr>
              <w:t>Y</w:t>
            </w:r>
          </w:p>
        </w:tc>
        <w:tc>
          <w:tcPr>
            <w:tcW w:w="544" w:type="pct"/>
            <w:vAlign w:val="center"/>
          </w:tcPr>
          <w:p w14:paraId="749E3BAA" w14:textId="1AE52C48" w:rsidR="008D6B75" w:rsidRPr="00052531" w:rsidRDefault="00052531" w:rsidP="00B11DBA">
            <w:pPr>
              <w:spacing w:line="276" w:lineRule="auto"/>
              <w:jc w:val="center"/>
              <w:rPr>
                <w:rFonts w:ascii="Arial" w:hAnsi="Arial" w:cs="Arial"/>
                <w:b/>
                <w:color w:val="000000" w:themeColor="text1"/>
              </w:rPr>
            </w:pPr>
            <w:r w:rsidRPr="00052531">
              <w:rPr>
                <w:rFonts w:ascii="Arial" w:hAnsi="Arial" w:cs="Arial"/>
                <w:b/>
                <w:color w:val="000000" w:themeColor="text1"/>
              </w:rPr>
              <w:t>HT</w:t>
            </w:r>
          </w:p>
        </w:tc>
        <w:tc>
          <w:tcPr>
            <w:tcW w:w="451" w:type="pct"/>
            <w:vAlign w:val="center"/>
          </w:tcPr>
          <w:p w14:paraId="7563E968" w14:textId="39F9D735" w:rsidR="008D6B75" w:rsidRPr="00052531" w:rsidRDefault="00B02B42" w:rsidP="00B11DBA">
            <w:pPr>
              <w:spacing w:line="276" w:lineRule="auto"/>
              <w:jc w:val="center"/>
              <w:rPr>
                <w:rFonts w:ascii="Arial" w:hAnsi="Arial" w:cs="Arial"/>
                <w:b/>
                <w:color w:val="000000" w:themeColor="text1"/>
              </w:rPr>
            </w:pPr>
            <w:r>
              <w:rPr>
                <w:rFonts w:ascii="Arial" w:hAnsi="Arial" w:cs="Arial"/>
                <w:b/>
                <w:color w:val="000000" w:themeColor="text1"/>
              </w:rPr>
              <w:t>04/01/21</w:t>
            </w:r>
          </w:p>
        </w:tc>
        <w:tc>
          <w:tcPr>
            <w:tcW w:w="434" w:type="pct"/>
            <w:vAlign w:val="center"/>
          </w:tcPr>
          <w:p w14:paraId="14FE3657" w14:textId="20F3225B" w:rsidR="008D6B75" w:rsidRPr="00052531" w:rsidRDefault="00052531" w:rsidP="00B11DBA">
            <w:pPr>
              <w:spacing w:line="276" w:lineRule="auto"/>
              <w:jc w:val="center"/>
              <w:rPr>
                <w:rFonts w:ascii="Arial" w:hAnsi="Arial" w:cs="Arial"/>
                <w:b/>
                <w:color w:val="000000" w:themeColor="text1"/>
              </w:rPr>
            </w:pPr>
            <w:r>
              <w:rPr>
                <w:rFonts w:ascii="Arial" w:hAnsi="Arial" w:cs="Arial"/>
                <w:b/>
                <w:color w:val="000000" w:themeColor="text1"/>
              </w:rPr>
              <w:t>M</w:t>
            </w:r>
          </w:p>
        </w:tc>
      </w:tr>
      <w:tr w:rsidR="00632FAA" w:rsidRPr="00052531" w14:paraId="2E67D03B" w14:textId="77777777" w:rsidTr="007F593B">
        <w:trPr>
          <w:cnfStyle w:val="000000010000" w:firstRow="0" w:lastRow="0" w:firstColumn="0" w:lastColumn="0" w:oddVBand="0" w:evenVBand="0" w:oddHBand="0" w:evenHBand="1" w:firstRowFirstColumn="0" w:firstRowLastColumn="0" w:lastRowFirstColumn="0" w:lastRowLastColumn="0"/>
          <w:trHeight w:val="686"/>
          <w:jc w:val="center"/>
        </w:trPr>
        <w:tc>
          <w:tcPr>
            <w:tcW w:w="585" w:type="pct"/>
            <w:vAlign w:val="center"/>
          </w:tcPr>
          <w:p w14:paraId="3CCA20FD" w14:textId="2244213B" w:rsidR="008D6B75" w:rsidRPr="00052531" w:rsidRDefault="008D6B75" w:rsidP="00B11DBA">
            <w:pPr>
              <w:spacing w:line="276" w:lineRule="auto"/>
              <w:jc w:val="center"/>
              <w:rPr>
                <w:rFonts w:ascii="Arial" w:hAnsi="Arial" w:cs="Arial"/>
                <w:color w:val="000000" w:themeColor="text1"/>
              </w:rPr>
            </w:pPr>
            <w:r w:rsidRPr="00052531">
              <w:rPr>
                <w:rFonts w:ascii="Arial" w:hAnsi="Arial" w:cs="Arial"/>
                <w:color w:val="000000" w:themeColor="text1"/>
              </w:rPr>
              <w:t>Social development</w:t>
            </w:r>
          </w:p>
        </w:tc>
        <w:tc>
          <w:tcPr>
            <w:tcW w:w="407" w:type="pct"/>
            <w:vAlign w:val="center"/>
          </w:tcPr>
          <w:p w14:paraId="4B17C780" w14:textId="77777777" w:rsidR="008D6B75" w:rsidRPr="00052531" w:rsidRDefault="008D6B75" w:rsidP="00B11DBA">
            <w:pPr>
              <w:spacing w:line="276" w:lineRule="auto"/>
              <w:jc w:val="center"/>
              <w:rPr>
                <w:rFonts w:ascii="Arial" w:hAnsi="Arial" w:cs="Arial"/>
                <w:b/>
                <w:color w:val="000000" w:themeColor="text1"/>
              </w:rPr>
            </w:pPr>
          </w:p>
          <w:p w14:paraId="3189190A" w14:textId="77777777" w:rsidR="007D3AE7" w:rsidRPr="00052531" w:rsidRDefault="007D3AE7" w:rsidP="00B11DBA">
            <w:pPr>
              <w:spacing w:line="276" w:lineRule="auto"/>
              <w:rPr>
                <w:rFonts w:ascii="Arial" w:hAnsi="Arial" w:cs="Arial"/>
                <w:b/>
                <w:color w:val="000000" w:themeColor="text1"/>
              </w:rPr>
            </w:pPr>
          </w:p>
          <w:p w14:paraId="5309B09D" w14:textId="77777777" w:rsidR="007D3AE7" w:rsidRPr="00052531" w:rsidRDefault="007D3AE7" w:rsidP="00B11DBA">
            <w:pPr>
              <w:spacing w:line="276" w:lineRule="auto"/>
              <w:rPr>
                <w:rFonts w:ascii="Arial" w:hAnsi="Arial" w:cs="Arial"/>
                <w:b/>
                <w:color w:val="000000" w:themeColor="text1"/>
              </w:rPr>
            </w:pPr>
          </w:p>
          <w:p w14:paraId="05FA0105" w14:textId="77777777" w:rsidR="007D3AE7" w:rsidRPr="00052531" w:rsidRDefault="007D3AE7" w:rsidP="00B11DBA">
            <w:pPr>
              <w:spacing w:line="276" w:lineRule="auto"/>
              <w:rPr>
                <w:rFonts w:ascii="Arial" w:hAnsi="Arial" w:cs="Arial"/>
                <w:b/>
                <w:color w:val="000000" w:themeColor="text1"/>
              </w:rPr>
            </w:pPr>
          </w:p>
          <w:p w14:paraId="31604B7A" w14:textId="35C948C8" w:rsidR="007D3AE7" w:rsidRPr="00052531" w:rsidRDefault="007D3AE7" w:rsidP="006A0724">
            <w:pPr>
              <w:spacing w:line="276" w:lineRule="auto"/>
              <w:rPr>
                <w:rFonts w:ascii="Arial" w:hAnsi="Arial" w:cs="Arial"/>
                <w:color w:val="000000" w:themeColor="text1"/>
              </w:rPr>
            </w:pPr>
          </w:p>
        </w:tc>
        <w:tc>
          <w:tcPr>
            <w:tcW w:w="2127" w:type="pct"/>
          </w:tcPr>
          <w:p w14:paraId="78EAF2A5" w14:textId="12929426" w:rsidR="008D6B75" w:rsidRPr="00052531" w:rsidRDefault="008D6B75" w:rsidP="00B11DBA">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Consideration is giving to pupils who were not able to interact with other children during the lockdown period and the impact this will have on their social development.</w:t>
            </w:r>
          </w:p>
          <w:p w14:paraId="563C4F53" w14:textId="7641426D" w:rsidR="008D6B75" w:rsidRPr="00052531" w:rsidRDefault="008D6B75" w:rsidP="00B11DBA">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052531">
              <w:rPr>
                <w:rFonts w:ascii="Arial" w:hAnsi="Arial" w:cs="Arial"/>
                <w:color w:val="000000" w:themeColor="text1"/>
              </w:rPr>
              <w:t xml:space="preserve">If pupils were able to interact, the </w:t>
            </w:r>
            <w:r w:rsidR="0007037B" w:rsidRPr="00052531">
              <w:rPr>
                <w:rFonts w:ascii="Arial" w:hAnsi="Arial" w:cs="Arial"/>
                <w:color w:val="000000" w:themeColor="text1"/>
              </w:rPr>
              <w:t>school determines whe</w:t>
            </w:r>
            <w:r w:rsidRPr="00052531">
              <w:rPr>
                <w:rFonts w:ascii="Arial" w:hAnsi="Arial" w:cs="Arial"/>
                <w:color w:val="000000" w:themeColor="text1"/>
              </w:rPr>
              <w:t>ther the interaction was face-to-face or online</w:t>
            </w:r>
            <w:r w:rsidR="0007037B" w:rsidRPr="00052531">
              <w:rPr>
                <w:rFonts w:ascii="Arial" w:hAnsi="Arial" w:cs="Arial"/>
                <w:color w:val="000000" w:themeColor="text1"/>
              </w:rPr>
              <w:t xml:space="preserve"> and the impact this will have on their social development.</w:t>
            </w:r>
          </w:p>
        </w:tc>
        <w:tc>
          <w:tcPr>
            <w:tcW w:w="452" w:type="pct"/>
            <w:vAlign w:val="center"/>
          </w:tcPr>
          <w:p w14:paraId="62BC1258" w14:textId="1BE6238D" w:rsidR="008D6B75" w:rsidRPr="00052531" w:rsidRDefault="00052531" w:rsidP="00B11DBA">
            <w:pPr>
              <w:spacing w:line="276" w:lineRule="auto"/>
              <w:rPr>
                <w:rFonts w:ascii="Arial" w:hAnsi="Arial" w:cs="Arial"/>
                <w:b/>
                <w:color w:val="000000" w:themeColor="text1"/>
              </w:rPr>
            </w:pPr>
            <w:r w:rsidRPr="00052531">
              <w:rPr>
                <w:rFonts w:ascii="Arial" w:hAnsi="Arial" w:cs="Arial"/>
                <w:b/>
                <w:color w:val="000000" w:themeColor="text1"/>
              </w:rPr>
              <w:t>In Process</w:t>
            </w:r>
            <w:r w:rsidR="00B02B42">
              <w:rPr>
                <w:rFonts w:ascii="Arial" w:hAnsi="Arial" w:cs="Arial"/>
                <w:b/>
                <w:color w:val="000000" w:themeColor="text1"/>
              </w:rPr>
              <w:t xml:space="preserve"> staff contact with their class pupils via daily/weekly welfare call </w:t>
            </w:r>
            <w:r w:rsidRPr="00052531">
              <w:rPr>
                <w:rFonts w:ascii="Arial" w:hAnsi="Arial" w:cs="Arial"/>
                <w:b/>
                <w:color w:val="000000" w:themeColor="text1"/>
              </w:rPr>
              <w:t xml:space="preserve"> </w:t>
            </w:r>
          </w:p>
        </w:tc>
        <w:tc>
          <w:tcPr>
            <w:tcW w:w="544" w:type="pct"/>
            <w:vAlign w:val="center"/>
          </w:tcPr>
          <w:p w14:paraId="6418A916" w14:textId="6A67DC8B" w:rsidR="008D6B75" w:rsidRPr="00052531" w:rsidRDefault="00052531" w:rsidP="00B11DBA">
            <w:pPr>
              <w:spacing w:line="276" w:lineRule="auto"/>
              <w:jc w:val="center"/>
              <w:rPr>
                <w:rFonts w:ascii="Arial" w:hAnsi="Arial" w:cs="Arial"/>
                <w:b/>
                <w:color w:val="000000" w:themeColor="text1"/>
              </w:rPr>
            </w:pPr>
            <w:r w:rsidRPr="00052531">
              <w:rPr>
                <w:rFonts w:ascii="Arial" w:hAnsi="Arial" w:cs="Arial"/>
                <w:b/>
                <w:color w:val="000000" w:themeColor="text1"/>
              </w:rPr>
              <w:t>HT</w:t>
            </w:r>
          </w:p>
        </w:tc>
        <w:tc>
          <w:tcPr>
            <w:tcW w:w="451" w:type="pct"/>
            <w:vAlign w:val="center"/>
          </w:tcPr>
          <w:p w14:paraId="211B9925" w14:textId="77777777" w:rsidR="008D6B75" w:rsidRPr="00052531" w:rsidRDefault="008D6B75" w:rsidP="00B11DBA">
            <w:pPr>
              <w:spacing w:line="276" w:lineRule="auto"/>
              <w:jc w:val="center"/>
              <w:rPr>
                <w:rFonts w:ascii="Arial" w:hAnsi="Arial" w:cs="Arial"/>
                <w:b/>
                <w:color w:val="000000" w:themeColor="text1"/>
              </w:rPr>
            </w:pPr>
          </w:p>
        </w:tc>
        <w:tc>
          <w:tcPr>
            <w:tcW w:w="434" w:type="pct"/>
            <w:vAlign w:val="center"/>
          </w:tcPr>
          <w:p w14:paraId="3ACEE65A" w14:textId="2A79CFDB" w:rsidR="008D6B75" w:rsidRPr="00052531" w:rsidRDefault="00052531" w:rsidP="00B11DBA">
            <w:pPr>
              <w:spacing w:line="276" w:lineRule="auto"/>
              <w:jc w:val="center"/>
              <w:rPr>
                <w:rFonts w:ascii="Arial" w:hAnsi="Arial" w:cs="Arial"/>
                <w:b/>
                <w:color w:val="000000" w:themeColor="text1"/>
              </w:rPr>
            </w:pPr>
            <w:r>
              <w:rPr>
                <w:rFonts w:ascii="Arial" w:hAnsi="Arial" w:cs="Arial"/>
                <w:b/>
                <w:color w:val="000000" w:themeColor="text1"/>
              </w:rPr>
              <w:t>-</w:t>
            </w:r>
          </w:p>
        </w:tc>
      </w:tr>
    </w:tbl>
    <w:p w14:paraId="3A4ADE05" w14:textId="7ACFDA38" w:rsidR="00D47761" w:rsidRDefault="00D47761" w:rsidP="00B11DBA">
      <w:pPr>
        <w:rPr>
          <w:rFonts w:ascii="Arial" w:hAnsi="Arial" w:cs="Arial"/>
        </w:rPr>
      </w:pPr>
    </w:p>
    <w:p w14:paraId="12F3A084" w14:textId="27619955" w:rsidR="000F113D" w:rsidRDefault="000F113D" w:rsidP="00B11DBA">
      <w:pPr>
        <w:rPr>
          <w:rFonts w:ascii="Arial" w:hAnsi="Arial" w:cs="Arial"/>
        </w:rPr>
      </w:pPr>
    </w:p>
    <w:p w14:paraId="66442040" w14:textId="0DBA5C63" w:rsidR="000F113D" w:rsidRDefault="000F113D" w:rsidP="000F113D">
      <w:pPr>
        <w:shd w:val="clear" w:color="auto" w:fill="FFFF00"/>
        <w:rPr>
          <w:rFonts w:ascii="Arial" w:hAnsi="Arial" w:cs="Arial"/>
        </w:rPr>
      </w:pPr>
      <w:r w:rsidRPr="000F113D">
        <w:rPr>
          <w:rFonts w:ascii="Arial" w:hAnsi="Arial" w:cs="Arial"/>
          <w:b/>
          <w:bCs/>
          <w:highlight w:val="yellow"/>
          <w:shd w:val="clear" w:color="auto" w:fill="FF0000"/>
        </w:rPr>
        <w:t>NOTE</w:t>
      </w:r>
      <w:r w:rsidRPr="000F113D">
        <w:rPr>
          <w:rFonts w:ascii="Arial" w:hAnsi="Arial" w:cs="Arial"/>
          <w:highlight w:val="yellow"/>
        </w:rPr>
        <w:t>: Rest of the children are doing remote learning from home, using Invicta zoom learning.  All the teachers will be given the parent phone numbers. The teachers have done Safeguarding training on holding calls, adherence to the non-statutory guidance on the sharing nudes and semi-nudes.</w:t>
      </w:r>
    </w:p>
    <w:p w14:paraId="56BBB9B3" w14:textId="77777777" w:rsidR="000F113D" w:rsidRPr="00971E50" w:rsidRDefault="000F113D" w:rsidP="00B11DBA">
      <w:pPr>
        <w:rPr>
          <w:rFonts w:ascii="Arial" w:hAnsi="Arial" w:cs="Arial"/>
        </w:rPr>
      </w:pPr>
    </w:p>
    <w:sectPr w:rsidR="000F113D" w:rsidRPr="00971E50" w:rsidSect="007B3246">
      <w:footerReference w:type="default" r:id="rId8"/>
      <w:headerReference w:type="first" r:id="rId9"/>
      <w:footerReference w:type="first" r:id="rId10"/>
      <w:pgSz w:w="16838" w:h="11906" w:orient="landscape"/>
      <w:pgMar w:top="-709" w:right="1440" w:bottom="568" w:left="1440"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435CD" w14:textId="77777777" w:rsidR="00FC3373" w:rsidRDefault="00FC3373">
      <w:pPr>
        <w:spacing w:after="0" w:line="240" w:lineRule="auto"/>
      </w:pPr>
      <w:r>
        <w:separator/>
      </w:r>
    </w:p>
  </w:endnote>
  <w:endnote w:type="continuationSeparator" w:id="0">
    <w:p w14:paraId="5DF38226" w14:textId="77777777" w:rsidR="00FC3373" w:rsidRDefault="00FC3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FF13" w14:textId="094A4FA9" w:rsidR="00EC4B0B" w:rsidRDefault="003578BF">
    <w:pPr>
      <w:pStyle w:val="Footer"/>
    </w:pPr>
    <w:r w:rsidRPr="00EC4B0B">
      <w:rPr>
        <w:rFonts w:ascii="Arial" w:hAnsi="Arial" w:cs="Arial"/>
        <w:sz w:val="20"/>
      </w:rPr>
      <w:t xml:space="preserve">Last updated: </w:t>
    </w:r>
    <w:r w:rsidR="00B02B42">
      <w:rPr>
        <w:rFonts w:ascii="Arial" w:hAnsi="Arial" w:cs="Arial"/>
        <w:sz w:val="20"/>
      </w:rPr>
      <w:t>3</w:t>
    </w:r>
    <w:r w:rsidR="00B02B42">
      <w:rPr>
        <w:rFonts w:ascii="Arial" w:hAnsi="Arial" w:cs="Arial"/>
        <w:sz w:val="20"/>
        <w:vertAlign w:val="superscript"/>
      </w:rPr>
      <w:t xml:space="preserve">rd </w:t>
    </w:r>
    <w:r w:rsidR="00B02B42">
      <w:rPr>
        <w:rFonts w:ascii="Arial" w:hAnsi="Arial" w:cs="Arial"/>
        <w:sz w:val="20"/>
      </w:rPr>
      <w:t>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6936" w14:textId="77777777" w:rsidR="00091F10" w:rsidRDefault="00091F10" w:rsidP="00EE4A72">
    <w:pPr>
      <w:pStyle w:val="Footer"/>
      <w:rPr>
        <w:rFonts w:ascii="Arial" w:hAnsi="Arial" w:cs="Arial"/>
        <w:sz w:val="20"/>
      </w:rPr>
    </w:pPr>
  </w:p>
  <w:p w14:paraId="5979F975" w14:textId="77777777" w:rsidR="00091F10" w:rsidRDefault="00091F10" w:rsidP="00EE4A72">
    <w:pPr>
      <w:pStyle w:val="Footer"/>
      <w:rPr>
        <w:rFonts w:ascii="Arial" w:hAnsi="Arial" w:cs="Arial"/>
        <w:sz w:val="20"/>
      </w:rPr>
    </w:pPr>
  </w:p>
  <w:p w14:paraId="0F1D7C0E" w14:textId="77777777" w:rsidR="00EE4A72" w:rsidRDefault="00EE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58996" w14:textId="77777777" w:rsidR="00FC3373" w:rsidRDefault="00FC3373">
      <w:pPr>
        <w:spacing w:after="0" w:line="240" w:lineRule="auto"/>
      </w:pPr>
      <w:r>
        <w:separator/>
      </w:r>
    </w:p>
  </w:footnote>
  <w:footnote w:type="continuationSeparator" w:id="0">
    <w:p w14:paraId="6644EE44" w14:textId="77777777" w:rsidR="00FC3373" w:rsidRDefault="00FC3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397F" w14:textId="02AB7629" w:rsidR="00EE4A72" w:rsidRDefault="004362E3">
    <w:pPr>
      <w:pStyle w:val="Header"/>
    </w:pPr>
    <w:r>
      <w:rPr>
        <w:noProof/>
      </w:rPr>
      <mc:AlternateContent>
        <mc:Choice Requires="wps">
          <w:drawing>
            <wp:anchor distT="45720" distB="45720" distL="114300" distR="114300" simplePos="0" relativeHeight="251661312" behindDoc="0" locked="0" layoutInCell="1" allowOverlap="1" wp14:anchorId="6AF899E4" wp14:editId="54816E4D">
              <wp:simplePos x="0" y="0"/>
              <wp:positionH relativeFrom="page">
                <wp:posOffset>6211570</wp:posOffset>
              </wp:positionH>
              <wp:positionV relativeFrom="paragraph">
                <wp:posOffset>952500</wp:posOffset>
              </wp:positionV>
              <wp:extent cx="4480560" cy="2971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297180"/>
                      </a:xfrm>
                      <a:prstGeom prst="rect">
                        <a:avLst/>
                      </a:prstGeom>
                      <a:noFill/>
                      <a:ln w="9525">
                        <a:noFill/>
                        <a:miter lim="800000"/>
                        <a:headEnd/>
                        <a:tailEnd/>
                      </a:ln>
                    </wps:spPr>
                    <wps:txbx>
                      <w:txbxContent>
                        <w:p w14:paraId="0F1215A0" w14:textId="18A6AA88" w:rsidR="004362E3" w:rsidRPr="004362E3" w:rsidRDefault="004362E3">
                          <w:pPr>
                            <w:rPr>
                              <w:rFonts w:ascii="Arial" w:hAnsi="Arial" w:cs="Arial"/>
                              <w:b/>
                              <w:bCs/>
                              <w:color w:val="FFFFFF" w:themeColor="background1"/>
                            </w:rPr>
                          </w:pPr>
                          <w:r w:rsidRPr="004362E3">
                            <w:rPr>
                              <w:rFonts w:ascii="Arial" w:hAnsi="Arial" w:cs="Arial"/>
                              <w:b/>
                              <w:bCs/>
                              <w:color w:val="FFFFFF" w:themeColor="background1"/>
                            </w:rPr>
                            <w:t>Created in collaboration with our SEND and safeguarding expert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6AF899E4" id="_x0000_t202" coordsize="21600,21600" o:spt="202" path="m,l,21600r21600,l21600,xe">
              <v:stroke joinstyle="miter"/>
              <v:path gradientshapeok="t" o:connecttype="rect"/>
            </v:shapetype>
            <v:shape id="Text Box 2" o:spid="_x0000_s1026" type="#_x0000_t202" style="position:absolute;margin-left:489.1pt;margin-top:75pt;width:352.8pt;height:23.4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" filled="f" stroked="f">
              <v:textbox>
                <w:txbxContent>
                  <w:p w14:paraId="0F1215A0" w14:textId="18A6AA88" w:rsidR="004362E3" w:rsidRPr="004362E3" w:rsidRDefault="004362E3">
                    <w:pPr>
                      <w:rPr>
                        <w:rFonts w:ascii="Arial" w:hAnsi="Arial" w:cs="Arial"/>
                        <w:b/>
                        <w:bCs/>
                        <w:color w:val="FFFFFF" w:themeColor="background1"/>
                      </w:rPr>
                    </w:pPr>
                    <w:r w:rsidRPr="004362E3">
                      <w:rPr>
                        <w:rFonts w:ascii="Arial" w:hAnsi="Arial" w:cs="Arial"/>
                        <w:b/>
                        <w:bCs/>
                        <w:color w:val="FFFFFF" w:themeColor="background1"/>
                      </w:rPr>
                      <w:t>Created in collaboration with our SEND and safeguarding expert</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F1A"/>
    <w:multiLevelType w:val="hybridMultilevel"/>
    <w:tmpl w:val="196A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2C2431"/>
    <w:multiLevelType w:val="hybridMultilevel"/>
    <w:tmpl w:val="F9A60F1C"/>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5E4DB5"/>
    <w:multiLevelType w:val="hybridMultilevel"/>
    <w:tmpl w:val="55FAE638"/>
    <w:lvl w:ilvl="0" w:tplc="072C87EE">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81555D6"/>
    <w:multiLevelType w:val="hybridMultilevel"/>
    <w:tmpl w:val="5852A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D30EDA"/>
    <w:multiLevelType w:val="hybridMultilevel"/>
    <w:tmpl w:val="FE268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5F1D76"/>
    <w:multiLevelType w:val="multilevel"/>
    <w:tmpl w:val="F5F07B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219346C"/>
    <w:multiLevelType w:val="hybridMultilevel"/>
    <w:tmpl w:val="D33E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55BE3"/>
    <w:multiLevelType w:val="hybridMultilevel"/>
    <w:tmpl w:val="0240B9E2"/>
    <w:lvl w:ilvl="0" w:tplc="072C87EE">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8DB5D08"/>
    <w:multiLevelType w:val="hybridMultilevel"/>
    <w:tmpl w:val="E9CCC57C"/>
    <w:lvl w:ilvl="0" w:tplc="DD6E690E">
      <w:start w:val="1"/>
      <w:numFmt w:val="bullet"/>
      <w:pStyle w:val="Heading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EEE413C"/>
    <w:multiLevelType w:val="multilevel"/>
    <w:tmpl w:val="A7BE8F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AC50A64"/>
    <w:multiLevelType w:val="hybridMultilevel"/>
    <w:tmpl w:val="84067A6E"/>
    <w:lvl w:ilvl="0" w:tplc="072C87EE">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22B57FC"/>
    <w:multiLevelType w:val="hybridMultilevel"/>
    <w:tmpl w:val="55AC1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8"/>
  </w:num>
  <w:num w:numId="4">
    <w:abstractNumId w:val="0"/>
  </w:num>
  <w:num w:numId="5">
    <w:abstractNumId w:val="3"/>
  </w:num>
  <w:num w:numId="6">
    <w:abstractNumId w:val="13"/>
  </w:num>
  <w:num w:numId="7">
    <w:abstractNumId w:val="4"/>
  </w:num>
  <w:num w:numId="8">
    <w:abstractNumId w:val="6"/>
  </w:num>
  <w:num w:numId="9">
    <w:abstractNumId w:val="9"/>
  </w:num>
  <w:num w:numId="10">
    <w:abstractNumId w:val="5"/>
  </w:num>
  <w:num w:numId="11">
    <w:abstractNumId w:val="11"/>
  </w:num>
  <w:num w:numId="12">
    <w:abstractNumId w:val="2"/>
  </w:num>
  <w:num w:numId="13">
    <w:abstractNumId w:val="12"/>
  </w:num>
  <w:num w:numId="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zNjIzMbU0NDa2NDVV0lEKTi0uzszPAykwrgUAf0hT/CwAAAA="/>
  </w:docVars>
  <w:rsids>
    <w:rsidRoot w:val="00DB03FE"/>
    <w:rsid w:val="0001021F"/>
    <w:rsid w:val="000102A5"/>
    <w:rsid w:val="0002480D"/>
    <w:rsid w:val="00034BD0"/>
    <w:rsid w:val="00047A11"/>
    <w:rsid w:val="000513E4"/>
    <w:rsid w:val="00052531"/>
    <w:rsid w:val="0005295A"/>
    <w:rsid w:val="00055919"/>
    <w:rsid w:val="00057C93"/>
    <w:rsid w:val="000634A1"/>
    <w:rsid w:val="00065472"/>
    <w:rsid w:val="0007037B"/>
    <w:rsid w:val="0007281B"/>
    <w:rsid w:val="00082655"/>
    <w:rsid w:val="0008357A"/>
    <w:rsid w:val="00091F10"/>
    <w:rsid w:val="000A05E1"/>
    <w:rsid w:val="000A2E33"/>
    <w:rsid w:val="000A317F"/>
    <w:rsid w:val="000A3370"/>
    <w:rsid w:val="000B5911"/>
    <w:rsid w:val="000C6EC1"/>
    <w:rsid w:val="000E30F9"/>
    <w:rsid w:val="000E5963"/>
    <w:rsid w:val="000E7803"/>
    <w:rsid w:val="000E7A6C"/>
    <w:rsid w:val="000F113D"/>
    <w:rsid w:val="000F69FB"/>
    <w:rsid w:val="000F6E58"/>
    <w:rsid w:val="00116A8C"/>
    <w:rsid w:val="0012079A"/>
    <w:rsid w:val="00122D4F"/>
    <w:rsid w:val="00123DBB"/>
    <w:rsid w:val="0013157B"/>
    <w:rsid w:val="001345CD"/>
    <w:rsid w:val="00144BE5"/>
    <w:rsid w:val="00147688"/>
    <w:rsid w:val="00147916"/>
    <w:rsid w:val="001530E6"/>
    <w:rsid w:val="0015764B"/>
    <w:rsid w:val="00162AC9"/>
    <w:rsid w:val="00165A03"/>
    <w:rsid w:val="00165B13"/>
    <w:rsid w:val="00167476"/>
    <w:rsid w:val="00172989"/>
    <w:rsid w:val="001746AC"/>
    <w:rsid w:val="00176E0D"/>
    <w:rsid w:val="00177FA2"/>
    <w:rsid w:val="001913B7"/>
    <w:rsid w:val="001913C0"/>
    <w:rsid w:val="001A0E7D"/>
    <w:rsid w:val="001A5D4C"/>
    <w:rsid w:val="001B2279"/>
    <w:rsid w:val="001B7727"/>
    <w:rsid w:val="001C24C6"/>
    <w:rsid w:val="001C3A42"/>
    <w:rsid w:val="001C6B50"/>
    <w:rsid w:val="001C7368"/>
    <w:rsid w:val="001D08FF"/>
    <w:rsid w:val="001D51F6"/>
    <w:rsid w:val="001E4514"/>
    <w:rsid w:val="001F0193"/>
    <w:rsid w:val="0020305A"/>
    <w:rsid w:val="00210593"/>
    <w:rsid w:val="002215B1"/>
    <w:rsid w:val="00224BEE"/>
    <w:rsid w:val="00243316"/>
    <w:rsid w:val="00250153"/>
    <w:rsid w:val="002565C0"/>
    <w:rsid w:val="0025667D"/>
    <w:rsid w:val="002602A1"/>
    <w:rsid w:val="00263003"/>
    <w:rsid w:val="00264EDA"/>
    <w:rsid w:val="002655C9"/>
    <w:rsid w:val="002745D7"/>
    <w:rsid w:val="00280858"/>
    <w:rsid w:val="00281381"/>
    <w:rsid w:val="002932D8"/>
    <w:rsid w:val="00296D12"/>
    <w:rsid w:val="002A2983"/>
    <w:rsid w:val="002A3276"/>
    <w:rsid w:val="002A3A91"/>
    <w:rsid w:val="002B0429"/>
    <w:rsid w:val="002B1D41"/>
    <w:rsid w:val="002B32C7"/>
    <w:rsid w:val="002B53F1"/>
    <w:rsid w:val="002C02C3"/>
    <w:rsid w:val="002C2BDF"/>
    <w:rsid w:val="002C4976"/>
    <w:rsid w:val="002E3041"/>
    <w:rsid w:val="002E6AB7"/>
    <w:rsid w:val="002F7153"/>
    <w:rsid w:val="003050EC"/>
    <w:rsid w:val="00312013"/>
    <w:rsid w:val="003120AA"/>
    <w:rsid w:val="00314A44"/>
    <w:rsid w:val="00315A4B"/>
    <w:rsid w:val="00323473"/>
    <w:rsid w:val="00326BE6"/>
    <w:rsid w:val="0033695E"/>
    <w:rsid w:val="00341EBC"/>
    <w:rsid w:val="00342015"/>
    <w:rsid w:val="003578BF"/>
    <w:rsid w:val="00362D66"/>
    <w:rsid w:val="003655AE"/>
    <w:rsid w:val="00370464"/>
    <w:rsid w:val="00396974"/>
    <w:rsid w:val="003A1D22"/>
    <w:rsid w:val="003A5BC5"/>
    <w:rsid w:val="003C4E74"/>
    <w:rsid w:val="003C7A18"/>
    <w:rsid w:val="003E0A74"/>
    <w:rsid w:val="003E1B08"/>
    <w:rsid w:val="003E4F93"/>
    <w:rsid w:val="003E5702"/>
    <w:rsid w:val="003E6933"/>
    <w:rsid w:val="00404C6A"/>
    <w:rsid w:val="004068C5"/>
    <w:rsid w:val="00407124"/>
    <w:rsid w:val="00410A57"/>
    <w:rsid w:val="00415BA3"/>
    <w:rsid w:val="00416256"/>
    <w:rsid w:val="00421B05"/>
    <w:rsid w:val="004220BC"/>
    <w:rsid w:val="00430A07"/>
    <w:rsid w:val="00431F0C"/>
    <w:rsid w:val="00432A51"/>
    <w:rsid w:val="004334ED"/>
    <w:rsid w:val="004337CF"/>
    <w:rsid w:val="004362E3"/>
    <w:rsid w:val="00437FD8"/>
    <w:rsid w:val="00441053"/>
    <w:rsid w:val="004425FC"/>
    <w:rsid w:val="00442D2A"/>
    <w:rsid w:val="004435F2"/>
    <w:rsid w:val="0044527E"/>
    <w:rsid w:val="004549D0"/>
    <w:rsid w:val="004654A9"/>
    <w:rsid w:val="004657D4"/>
    <w:rsid w:val="00473679"/>
    <w:rsid w:val="00477C07"/>
    <w:rsid w:val="00480B0F"/>
    <w:rsid w:val="00481D0A"/>
    <w:rsid w:val="004821A0"/>
    <w:rsid w:val="004822D4"/>
    <w:rsid w:val="0049161C"/>
    <w:rsid w:val="00497738"/>
    <w:rsid w:val="004A5CA1"/>
    <w:rsid w:val="004B0CFE"/>
    <w:rsid w:val="004B4895"/>
    <w:rsid w:val="004C4A3E"/>
    <w:rsid w:val="004D490F"/>
    <w:rsid w:val="004D693A"/>
    <w:rsid w:val="004E0634"/>
    <w:rsid w:val="004E14D6"/>
    <w:rsid w:val="004E1806"/>
    <w:rsid w:val="004E5BC9"/>
    <w:rsid w:val="004E6D9E"/>
    <w:rsid w:val="004E708D"/>
    <w:rsid w:val="005171A8"/>
    <w:rsid w:val="00517E94"/>
    <w:rsid w:val="00530C3D"/>
    <w:rsid w:val="005360D5"/>
    <w:rsid w:val="005443EB"/>
    <w:rsid w:val="005477AD"/>
    <w:rsid w:val="00554B59"/>
    <w:rsid w:val="00554E11"/>
    <w:rsid w:val="005564D9"/>
    <w:rsid w:val="00591817"/>
    <w:rsid w:val="0059265E"/>
    <w:rsid w:val="005974E0"/>
    <w:rsid w:val="005A0367"/>
    <w:rsid w:val="005B31CF"/>
    <w:rsid w:val="005C347D"/>
    <w:rsid w:val="005C7463"/>
    <w:rsid w:val="005D1FEB"/>
    <w:rsid w:val="005D4E8F"/>
    <w:rsid w:val="005E514F"/>
    <w:rsid w:val="006052A0"/>
    <w:rsid w:val="006074D3"/>
    <w:rsid w:val="00610856"/>
    <w:rsid w:val="0062425D"/>
    <w:rsid w:val="00625341"/>
    <w:rsid w:val="00627EDF"/>
    <w:rsid w:val="00632FAA"/>
    <w:rsid w:val="00636257"/>
    <w:rsid w:val="0063691E"/>
    <w:rsid w:val="00636A03"/>
    <w:rsid w:val="00646E93"/>
    <w:rsid w:val="0065352C"/>
    <w:rsid w:val="00661155"/>
    <w:rsid w:val="00662E95"/>
    <w:rsid w:val="0066446A"/>
    <w:rsid w:val="00673A33"/>
    <w:rsid w:val="00687221"/>
    <w:rsid w:val="0069333A"/>
    <w:rsid w:val="00695072"/>
    <w:rsid w:val="006A0724"/>
    <w:rsid w:val="006A14ED"/>
    <w:rsid w:val="006A4B7A"/>
    <w:rsid w:val="006B5503"/>
    <w:rsid w:val="006B6A19"/>
    <w:rsid w:val="006C210A"/>
    <w:rsid w:val="006C517D"/>
    <w:rsid w:val="006C6A6D"/>
    <w:rsid w:val="006D2835"/>
    <w:rsid w:val="006E0C57"/>
    <w:rsid w:val="006E5300"/>
    <w:rsid w:val="006E7C0D"/>
    <w:rsid w:val="006F72FE"/>
    <w:rsid w:val="00721F30"/>
    <w:rsid w:val="00723A6F"/>
    <w:rsid w:val="00724B94"/>
    <w:rsid w:val="00730E4A"/>
    <w:rsid w:val="007359EC"/>
    <w:rsid w:val="00745597"/>
    <w:rsid w:val="00746403"/>
    <w:rsid w:val="00747810"/>
    <w:rsid w:val="00750D01"/>
    <w:rsid w:val="00751875"/>
    <w:rsid w:val="0076488D"/>
    <w:rsid w:val="00767D14"/>
    <w:rsid w:val="00773FB3"/>
    <w:rsid w:val="00774724"/>
    <w:rsid w:val="00777C48"/>
    <w:rsid w:val="00786D2F"/>
    <w:rsid w:val="007A2A5B"/>
    <w:rsid w:val="007B3246"/>
    <w:rsid w:val="007B4A99"/>
    <w:rsid w:val="007C6CDC"/>
    <w:rsid w:val="007D1473"/>
    <w:rsid w:val="007D3AE7"/>
    <w:rsid w:val="007D7786"/>
    <w:rsid w:val="007E08EC"/>
    <w:rsid w:val="007E61A2"/>
    <w:rsid w:val="007F2328"/>
    <w:rsid w:val="007F3FF1"/>
    <w:rsid w:val="007F4272"/>
    <w:rsid w:val="007F593B"/>
    <w:rsid w:val="007F76CF"/>
    <w:rsid w:val="00800065"/>
    <w:rsid w:val="0080051F"/>
    <w:rsid w:val="00803708"/>
    <w:rsid w:val="008072C8"/>
    <w:rsid w:val="00814103"/>
    <w:rsid w:val="00814DBD"/>
    <w:rsid w:val="008153CC"/>
    <w:rsid w:val="0081758B"/>
    <w:rsid w:val="0082625A"/>
    <w:rsid w:val="00832065"/>
    <w:rsid w:val="00836D31"/>
    <w:rsid w:val="00844842"/>
    <w:rsid w:val="00850BA4"/>
    <w:rsid w:val="00853A1A"/>
    <w:rsid w:val="00857B11"/>
    <w:rsid w:val="0086076D"/>
    <w:rsid w:val="0086077E"/>
    <w:rsid w:val="0086321A"/>
    <w:rsid w:val="008632DD"/>
    <w:rsid w:val="00864FBD"/>
    <w:rsid w:val="008816AC"/>
    <w:rsid w:val="00891E38"/>
    <w:rsid w:val="00895237"/>
    <w:rsid w:val="008A676D"/>
    <w:rsid w:val="008B292C"/>
    <w:rsid w:val="008B684F"/>
    <w:rsid w:val="008B7F66"/>
    <w:rsid w:val="008C2978"/>
    <w:rsid w:val="008C5289"/>
    <w:rsid w:val="008C625D"/>
    <w:rsid w:val="008D0567"/>
    <w:rsid w:val="008D3A16"/>
    <w:rsid w:val="008D5DC4"/>
    <w:rsid w:val="008D6B75"/>
    <w:rsid w:val="008D7AB0"/>
    <w:rsid w:val="008E2034"/>
    <w:rsid w:val="008E4125"/>
    <w:rsid w:val="008E423A"/>
    <w:rsid w:val="008E5F65"/>
    <w:rsid w:val="008E6F6A"/>
    <w:rsid w:val="008F0291"/>
    <w:rsid w:val="008F04CA"/>
    <w:rsid w:val="008F2295"/>
    <w:rsid w:val="009151BD"/>
    <w:rsid w:val="00916148"/>
    <w:rsid w:val="00927A05"/>
    <w:rsid w:val="00933601"/>
    <w:rsid w:val="00935914"/>
    <w:rsid w:val="00935F9D"/>
    <w:rsid w:val="009441E3"/>
    <w:rsid w:val="00950DAB"/>
    <w:rsid w:val="0095476B"/>
    <w:rsid w:val="00956618"/>
    <w:rsid w:val="0095743B"/>
    <w:rsid w:val="0096429D"/>
    <w:rsid w:val="009700B7"/>
    <w:rsid w:val="0097087D"/>
    <w:rsid w:val="00970904"/>
    <w:rsid w:val="009710E7"/>
    <w:rsid w:val="0097194A"/>
    <w:rsid w:val="00971E50"/>
    <w:rsid w:val="00985AC7"/>
    <w:rsid w:val="00991646"/>
    <w:rsid w:val="00994775"/>
    <w:rsid w:val="009A1108"/>
    <w:rsid w:val="009A433A"/>
    <w:rsid w:val="009A450E"/>
    <w:rsid w:val="009A60A7"/>
    <w:rsid w:val="009A6C2F"/>
    <w:rsid w:val="009B32B3"/>
    <w:rsid w:val="009B65BF"/>
    <w:rsid w:val="009C3A63"/>
    <w:rsid w:val="009D2C9B"/>
    <w:rsid w:val="009D6367"/>
    <w:rsid w:val="009E5342"/>
    <w:rsid w:val="009F0F27"/>
    <w:rsid w:val="009F2C56"/>
    <w:rsid w:val="00A01509"/>
    <w:rsid w:val="00A041B0"/>
    <w:rsid w:val="00A05CFF"/>
    <w:rsid w:val="00A05F1C"/>
    <w:rsid w:val="00A13B15"/>
    <w:rsid w:val="00A17D9A"/>
    <w:rsid w:val="00A2170A"/>
    <w:rsid w:val="00A3070D"/>
    <w:rsid w:val="00A3412F"/>
    <w:rsid w:val="00A35222"/>
    <w:rsid w:val="00A4295C"/>
    <w:rsid w:val="00A50503"/>
    <w:rsid w:val="00A54D59"/>
    <w:rsid w:val="00A57218"/>
    <w:rsid w:val="00A73652"/>
    <w:rsid w:val="00A75512"/>
    <w:rsid w:val="00A818FF"/>
    <w:rsid w:val="00A85867"/>
    <w:rsid w:val="00A85F91"/>
    <w:rsid w:val="00A87F3C"/>
    <w:rsid w:val="00A93F32"/>
    <w:rsid w:val="00AA7BA9"/>
    <w:rsid w:val="00AB3317"/>
    <w:rsid w:val="00AC1CF3"/>
    <w:rsid w:val="00AC2F87"/>
    <w:rsid w:val="00AC467C"/>
    <w:rsid w:val="00AC5ED0"/>
    <w:rsid w:val="00AD6423"/>
    <w:rsid w:val="00AD7338"/>
    <w:rsid w:val="00AF1F64"/>
    <w:rsid w:val="00B01CD8"/>
    <w:rsid w:val="00B02B42"/>
    <w:rsid w:val="00B04638"/>
    <w:rsid w:val="00B11DBA"/>
    <w:rsid w:val="00B13F6E"/>
    <w:rsid w:val="00B26852"/>
    <w:rsid w:val="00B4574E"/>
    <w:rsid w:val="00B510C1"/>
    <w:rsid w:val="00B56314"/>
    <w:rsid w:val="00B6045F"/>
    <w:rsid w:val="00B6216A"/>
    <w:rsid w:val="00B63C94"/>
    <w:rsid w:val="00B75439"/>
    <w:rsid w:val="00B818BB"/>
    <w:rsid w:val="00B971D8"/>
    <w:rsid w:val="00BA1700"/>
    <w:rsid w:val="00BA7D41"/>
    <w:rsid w:val="00BB2462"/>
    <w:rsid w:val="00BB359E"/>
    <w:rsid w:val="00BB777E"/>
    <w:rsid w:val="00BC776D"/>
    <w:rsid w:val="00BD170E"/>
    <w:rsid w:val="00BE1B40"/>
    <w:rsid w:val="00BE5E55"/>
    <w:rsid w:val="00BE6F40"/>
    <w:rsid w:val="00BF3E6F"/>
    <w:rsid w:val="00BF7423"/>
    <w:rsid w:val="00C13C8C"/>
    <w:rsid w:val="00C17B56"/>
    <w:rsid w:val="00C224B1"/>
    <w:rsid w:val="00C26FC4"/>
    <w:rsid w:val="00C331B0"/>
    <w:rsid w:val="00C359FC"/>
    <w:rsid w:val="00C500E5"/>
    <w:rsid w:val="00C51C82"/>
    <w:rsid w:val="00C67451"/>
    <w:rsid w:val="00C741A8"/>
    <w:rsid w:val="00C75822"/>
    <w:rsid w:val="00C80954"/>
    <w:rsid w:val="00C84CE8"/>
    <w:rsid w:val="00C87AAB"/>
    <w:rsid w:val="00C97EF9"/>
    <w:rsid w:val="00CA53EA"/>
    <w:rsid w:val="00CB453F"/>
    <w:rsid w:val="00CB51A6"/>
    <w:rsid w:val="00CB6207"/>
    <w:rsid w:val="00CC0229"/>
    <w:rsid w:val="00CC144A"/>
    <w:rsid w:val="00CD1880"/>
    <w:rsid w:val="00CE391F"/>
    <w:rsid w:val="00CE56E2"/>
    <w:rsid w:val="00CE6F83"/>
    <w:rsid w:val="00CF005F"/>
    <w:rsid w:val="00D006CE"/>
    <w:rsid w:val="00D0517C"/>
    <w:rsid w:val="00D1125F"/>
    <w:rsid w:val="00D127CB"/>
    <w:rsid w:val="00D14BA0"/>
    <w:rsid w:val="00D161DA"/>
    <w:rsid w:val="00D26869"/>
    <w:rsid w:val="00D328BB"/>
    <w:rsid w:val="00D45455"/>
    <w:rsid w:val="00D47761"/>
    <w:rsid w:val="00D47FE1"/>
    <w:rsid w:val="00D54602"/>
    <w:rsid w:val="00D60901"/>
    <w:rsid w:val="00D62B66"/>
    <w:rsid w:val="00D822AD"/>
    <w:rsid w:val="00D83116"/>
    <w:rsid w:val="00D8454F"/>
    <w:rsid w:val="00D86F63"/>
    <w:rsid w:val="00D91BE4"/>
    <w:rsid w:val="00DA12F7"/>
    <w:rsid w:val="00DB03FE"/>
    <w:rsid w:val="00DB3119"/>
    <w:rsid w:val="00DD4E2B"/>
    <w:rsid w:val="00DF78DA"/>
    <w:rsid w:val="00E0057A"/>
    <w:rsid w:val="00E026D6"/>
    <w:rsid w:val="00E06CB9"/>
    <w:rsid w:val="00E07204"/>
    <w:rsid w:val="00E11FD2"/>
    <w:rsid w:val="00E322BD"/>
    <w:rsid w:val="00E37D6F"/>
    <w:rsid w:val="00E56D6A"/>
    <w:rsid w:val="00E60658"/>
    <w:rsid w:val="00E71D4C"/>
    <w:rsid w:val="00E75FCF"/>
    <w:rsid w:val="00E807F1"/>
    <w:rsid w:val="00E85E6E"/>
    <w:rsid w:val="00E9003A"/>
    <w:rsid w:val="00E913EE"/>
    <w:rsid w:val="00E9308B"/>
    <w:rsid w:val="00E930DF"/>
    <w:rsid w:val="00E960F3"/>
    <w:rsid w:val="00E96221"/>
    <w:rsid w:val="00EA3739"/>
    <w:rsid w:val="00EA5A71"/>
    <w:rsid w:val="00EB44E1"/>
    <w:rsid w:val="00EB71E2"/>
    <w:rsid w:val="00EC4B0B"/>
    <w:rsid w:val="00EC61C6"/>
    <w:rsid w:val="00ED4B78"/>
    <w:rsid w:val="00EE3821"/>
    <w:rsid w:val="00EE4A72"/>
    <w:rsid w:val="00EF338D"/>
    <w:rsid w:val="00EF4E10"/>
    <w:rsid w:val="00F016F6"/>
    <w:rsid w:val="00F038A7"/>
    <w:rsid w:val="00F07941"/>
    <w:rsid w:val="00F11F11"/>
    <w:rsid w:val="00F13AB4"/>
    <w:rsid w:val="00F13FCC"/>
    <w:rsid w:val="00F15A7F"/>
    <w:rsid w:val="00F16F7E"/>
    <w:rsid w:val="00F23B63"/>
    <w:rsid w:val="00F309CD"/>
    <w:rsid w:val="00F33589"/>
    <w:rsid w:val="00F35544"/>
    <w:rsid w:val="00F44590"/>
    <w:rsid w:val="00F4486E"/>
    <w:rsid w:val="00F55060"/>
    <w:rsid w:val="00F5554B"/>
    <w:rsid w:val="00F56940"/>
    <w:rsid w:val="00F60D29"/>
    <w:rsid w:val="00F65528"/>
    <w:rsid w:val="00F6755F"/>
    <w:rsid w:val="00F704C8"/>
    <w:rsid w:val="00F71E3A"/>
    <w:rsid w:val="00F7500F"/>
    <w:rsid w:val="00F75C5D"/>
    <w:rsid w:val="00F8705B"/>
    <w:rsid w:val="00F965D0"/>
    <w:rsid w:val="00FA1275"/>
    <w:rsid w:val="00FB15B8"/>
    <w:rsid w:val="00FB7203"/>
    <w:rsid w:val="00FC3373"/>
    <w:rsid w:val="00FC4DEC"/>
    <w:rsid w:val="00FE17A4"/>
    <w:rsid w:val="00FE42DE"/>
    <w:rsid w:val="00FE4878"/>
    <w:rsid w:val="00FF1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7ACBB56C"/>
  <w15:docId w15:val="{A3D6265A-0856-449F-81F6-777F249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3FE"/>
  </w:style>
  <w:style w:type="paragraph" w:styleId="Heading1">
    <w:name w:val="heading 1"/>
    <w:aliases w:val="TSB Headings"/>
    <w:basedOn w:val="ListParagraph"/>
    <w:next w:val="Normal"/>
    <w:link w:val="Heading1Char"/>
    <w:autoRedefine/>
    <w:uiPriority w:val="9"/>
    <w:qFormat/>
    <w:rsid w:val="00210593"/>
    <w:pPr>
      <w:numPr>
        <w:numId w:val="3"/>
      </w:numPr>
      <w:spacing w:after="0" w:line="240" w:lineRule="auto"/>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table" w:customStyle="1" w:styleId="TableGrid1">
    <w:name w:val="Table Grid1"/>
    <w:basedOn w:val="TableNormal"/>
    <w:next w:val="TableGrid"/>
    <w:uiPriority w:val="39"/>
    <w:rsid w:val="006C6A6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2462"/>
    <w:pPr>
      <w:spacing w:after="0" w:line="240" w:lineRule="auto"/>
    </w:pPr>
  </w:style>
  <w:style w:type="character" w:styleId="Hyperlink">
    <w:name w:val="Hyperlink"/>
    <w:basedOn w:val="DefaultParagraphFont"/>
    <w:uiPriority w:val="99"/>
    <w:unhideWhenUsed/>
    <w:rsid w:val="00BB2462"/>
    <w:rPr>
      <w:color w:val="0000FF" w:themeColor="hyperlink"/>
      <w:u w:val="single"/>
    </w:rPr>
  </w:style>
  <w:style w:type="character" w:customStyle="1" w:styleId="Heading1Char">
    <w:name w:val="Heading 1 Char"/>
    <w:aliases w:val="TSB Headings Char"/>
    <w:basedOn w:val="DefaultParagraphFont"/>
    <w:link w:val="Heading1"/>
    <w:uiPriority w:val="9"/>
    <w:rsid w:val="00210593"/>
    <w:rPr>
      <w:rFonts w:asciiTheme="majorHAnsi" w:hAnsiTheme="majorHAnsi" w:cstheme="majorHAnsi"/>
      <w:b/>
      <w:sz w:val="28"/>
      <w:szCs w:val="32"/>
    </w:rPr>
  </w:style>
  <w:style w:type="paragraph" w:customStyle="1" w:styleId="TSB-Level1Numbers">
    <w:name w:val="TSB - Level 1 Numbers"/>
    <w:basedOn w:val="Heading1"/>
    <w:link w:val="TSB-Level1NumbersChar"/>
    <w:qFormat/>
    <w:rsid w:val="00D47761"/>
    <w:pPr>
      <w:numPr>
        <w:numId w:val="0"/>
      </w:numPr>
      <w:contextualSpacing w:val="0"/>
    </w:pPr>
    <w:rPr>
      <w:rFonts w:cstheme="minorHAnsi"/>
      <w:b w:val="0"/>
      <w:sz w:val="22"/>
    </w:rPr>
  </w:style>
  <w:style w:type="paragraph" w:customStyle="1" w:styleId="TSB-Level2Numbers">
    <w:name w:val="TSB - Level 2 Numbers"/>
    <w:basedOn w:val="TSB-Level1Numbers"/>
    <w:autoRedefine/>
    <w:qFormat/>
    <w:rsid w:val="00D47761"/>
    <w:pPr>
      <w:numPr>
        <w:ilvl w:val="2"/>
        <w:numId w:val="2"/>
      </w:numPr>
      <w:tabs>
        <w:tab w:val="num" w:pos="360"/>
      </w:tabs>
    </w:pPr>
  </w:style>
  <w:style w:type="character" w:customStyle="1" w:styleId="TSB-Level1NumbersChar">
    <w:name w:val="TSB - Level 1 Numbers Char"/>
    <w:basedOn w:val="DefaultParagraphFont"/>
    <w:link w:val="TSB-Level1Numbers"/>
    <w:rsid w:val="00D47761"/>
    <w:rPr>
      <w:rFonts w:asciiTheme="majorHAnsi" w:hAnsiTheme="majorHAnsi" w:cstheme="minorHAnsi"/>
      <w:szCs w:val="32"/>
    </w:rPr>
  </w:style>
  <w:style w:type="character" w:styleId="UnresolvedMention">
    <w:name w:val="Unresolved Mention"/>
    <w:basedOn w:val="DefaultParagraphFont"/>
    <w:uiPriority w:val="99"/>
    <w:semiHidden/>
    <w:unhideWhenUsed/>
    <w:rsid w:val="00D91BE4"/>
    <w:rPr>
      <w:color w:val="808080"/>
      <w:shd w:val="clear" w:color="auto" w:fill="E6E6E6"/>
    </w:rPr>
  </w:style>
  <w:style w:type="paragraph" w:styleId="Revision">
    <w:name w:val="Revision"/>
    <w:hidden/>
    <w:uiPriority w:val="99"/>
    <w:semiHidden/>
    <w:rsid w:val="000E7803"/>
    <w:pPr>
      <w:spacing w:after="0" w:line="240" w:lineRule="auto"/>
    </w:pPr>
  </w:style>
  <w:style w:type="character" w:styleId="FollowedHyperlink">
    <w:name w:val="FollowedHyperlink"/>
    <w:basedOn w:val="DefaultParagraphFont"/>
    <w:uiPriority w:val="99"/>
    <w:semiHidden/>
    <w:unhideWhenUsed/>
    <w:rsid w:val="000E78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44921628">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633758863">
      <w:bodyDiv w:val="1"/>
      <w:marLeft w:val="0"/>
      <w:marRight w:val="0"/>
      <w:marTop w:val="0"/>
      <w:marBottom w:val="0"/>
      <w:divBdr>
        <w:top w:val="none" w:sz="0" w:space="0" w:color="auto"/>
        <w:left w:val="none" w:sz="0" w:space="0" w:color="auto"/>
        <w:bottom w:val="none" w:sz="0" w:space="0" w:color="auto"/>
        <w:right w:val="none" w:sz="0" w:space="0" w:color="auto"/>
      </w:divBdr>
    </w:div>
    <w:div w:id="744499698">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98395-AF8B-460B-8CC9-71114DF9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Andrew</dc:creator>
  <cp:lastModifiedBy>Sulthana Begum</cp:lastModifiedBy>
  <cp:revision>2</cp:revision>
  <cp:lastPrinted>2021-01-12T14:18:00Z</cp:lastPrinted>
  <dcterms:created xsi:type="dcterms:W3CDTF">2021-05-04T10:37:00Z</dcterms:created>
  <dcterms:modified xsi:type="dcterms:W3CDTF">2021-05-04T10:37:00Z</dcterms:modified>
</cp:coreProperties>
</file>