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0F89" w14:textId="77777777" w:rsidR="006A64FD" w:rsidRDefault="00A47DB4">
      <w:pPr>
        <w:pStyle w:val="BodyText"/>
        <w:ind w:left="104"/>
        <w:rPr>
          <w:rFonts w:ascii="Times New Roman"/>
          <w:sz w:val="20"/>
        </w:rPr>
      </w:pPr>
      <w:r>
        <w:rPr>
          <w:rFonts w:ascii="Times New Roman"/>
          <w:noProof/>
          <w:sz w:val="20"/>
          <w:lang w:val="en-GB" w:eastAsia="en-GB" w:bidi="ar-SA"/>
        </w:rPr>
        <mc:AlternateContent>
          <mc:Choice Requires="wps">
            <w:drawing>
              <wp:inline distT="0" distB="0" distL="0" distR="0" wp14:anchorId="0AB86664" wp14:editId="5F3CC6F2">
                <wp:extent cx="5626735" cy="210820"/>
                <wp:effectExtent l="9525" t="9525" r="12065" b="825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210820"/>
                        </a:xfrm>
                        <a:prstGeom prst="rect">
                          <a:avLst/>
                        </a:prstGeom>
                        <a:solidFill>
                          <a:srgbClr val="CCFFCC"/>
                        </a:solidFill>
                        <a:ln w="6096">
                          <a:solidFill>
                            <a:srgbClr val="000000"/>
                          </a:solidFill>
                          <a:prstDash val="solid"/>
                          <a:miter lim="800000"/>
                          <a:headEnd/>
                          <a:tailEnd/>
                        </a:ln>
                      </wps:spPr>
                      <wps:txbx>
                        <w:txbxContent>
                          <w:p w14:paraId="74BAD74C" w14:textId="77777777" w:rsidR="006A64FD" w:rsidRDefault="00942436">
                            <w:pPr>
                              <w:spacing w:before="1" w:line="320" w:lineRule="exact"/>
                              <w:ind w:left="2670" w:right="2670"/>
                              <w:jc w:val="center"/>
                              <w:rPr>
                                <w:b/>
                                <w:sz w:val="28"/>
                              </w:rPr>
                            </w:pPr>
                            <w:r>
                              <w:rPr>
                                <w:b/>
                                <w:sz w:val="28"/>
                              </w:rPr>
                              <w:t>Physical Education Policy</w:t>
                            </w:r>
                          </w:p>
                        </w:txbxContent>
                      </wps:txbx>
                      <wps:bodyPr rot="0" vert="horz" wrap="square" lIns="0" tIns="0" rIns="0" bIns="0" anchor="t" anchorCtr="0" upright="1">
                        <a:noAutofit/>
                      </wps:bodyPr>
                    </wps:wsp>
                  </a:graphicData>
                </a:graphic>
              </wp:inline>
            </w:drawing>
          </mc:Choice>
          <mc:Fallback>
            <w:pict>
              <v:shapetype w14:anchorId="0AB86664" id="_x0000_t202" coordsize="21600,21600" o:spt="202" path="m,l,21600r21600,l21600,xe">
                <v:stroke joinstyle="miter"/>
                <v:path gradientshapeok="t" o:connecttype="rect"/>
              </v:shapetype>
              <v:shape id="Text Box 4" o:spid="_x0000_s1026" type="#_x0000_t202" style="width:443.05pt;height: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" fillcolor="#cfc" strokeweight=".48pt">
                <v:textbox inset="0,0,0,0">
                  <w:txbxContent>
                    <w:p w14:paraId="74BAD74C" w14:textId="77777777" w:rsidR="006A64FD" w:rsidRDefault="00942436">
                      <w:pPr>
                        <w:spacing w:before="1" w:line="320" w:lineRule="exact"/>
                        <w:ind w:left="2670" w:right="2670"/>
                        <w:jc w:val="center"/>
                        <w:rPr>
                          <w:b/>
                          <w:sz w:val="28"/>
                        </w:rPr>
                      </w:pPr>
                      <w:r>
                        <w:rPr>
                          <w:b/>
                          <w:sz w:val="28"/>
                        </w:rPr>
                        <w:t>Physical Education Policy</w:t>
                      </w:r>
                    </w:p>
                  </w:txbxContent>
                </v:textbox>
                <w10:anchorlock/>
              </v:shape>
            </w:pict>
          </mc:Fallback>
        </mc:AlternateContent>
      </w:r>
    </w:p>
    <w:p w14:paraId="4F5FF61A" w14:textId="77777777" w:rsidR="006A64FD" w:rsidRDefault="006A64FD">
      <w:pPr>
        <w:pStyle w:val="BodyText"/>
        <w:spacing w:before="4"/>
        <w:rPr>
          <w:rFonts w:ascii="Times New Roman"/>
          <w:sz w:val="2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459"/>
        <w:gridCol w:w="5942"/>
      </w:tblGrid>
      <w:tr w:rsidR="006A64FD" w14:paraId="4F0EDB58" w14:textId="77777777">
        <w:trPr>
          <w:trHeight w:val="551"/>
        </w:trPr>
        <w:tc>
          <w:tcPr>
            <w:tcW w:w="1459" w:type="dxa"/>
            <w:shd w:val="clear" w:color="auto" w:fill="CCFFCC"/>
          </w:tcPr>
          <w:p w14:paraId="2F711CB0" w14:textId="77777777" w:rsidR="006A64FD" w:rsidRDefault="00942436">
            <w:pPr>
              <w:pStyle w:val="TableParagraph"/>
              <w:spacing w:line="271" w:lineRule="exact"/>
              <w:ind w:left="470"/>
              <w:rPr>
                <w:b/>
                <w:sz w:val="24"/>
              </w:rPr>
            </w:pPr>
            <w:r>
              <w:rPr>
                <w:b/>
                <w:sz w:val="24"/>
              </w:rPr>
              <w:t>Date</w:t>
            </w:r>
          </w:p>
        </w:tc>
        <w:tc>
          <w:tcPr>
            <w:tcW w:w="1459" w:type="dxa"/>
            <w:shd w:val="clear" w:color="auto" w:fill="CCFFCC"/>
          </w:tcPr>
          <w:p w14:paraId="21664C3A" w14:textId="77777777" w:rsidR="006A64FD" w:rsidRDefault="00942436">
            <w:pPr>
              <w:pStyle w:val="TableParagraph"/>
              <w:spacing w:line="271" w:lineRule="exact"/>
              <w:ind w:right="78"/>
              <w:jc w:val="center"/>
              <w:rPr>
                <w:b/>
                <w:sz w:val="24"/>
              </w:rPr>
            </w:pPr>
            <w:r>
              <w:rPr>
                <w:b/>
                <w:sz w:val="24"/>
              </w:rPr>
              <w:t>Review</w:t>
            </w:r>
          </w:p>
          <w:p w14:paraId="6C872110" w14:textId="77777777" w:rsidR="006A64FD" w:rsidRDefault="00942436">
            <w:pPr>
              <w:pStyle w:val="TableParagraph"/>
              <w:spacing w:before="2" w:line="258" w:lineRule="exact"/>
              <w:ind w:right="78"/>
              <w:jc w:val="center"/>
              <w:rPr>
                <w:b/>
                <w:sz w:val="24"/>
              </w:rPr>
            </w:pPr>
            <w:r>
              <w:rPr>
                <w:b/>
                <w:sz w:val="24"/>
              </w:rPr>
              <w:t>Date</w:t>
            </w:r>
          </w:p>
        </w:tc>
        <w:tc>
          <w:tcPr>
            <w:tcW w:w="5942" w:type="dxa"/>
            <w:shd w:val="clear" w:color="auto" w:fill="CCFFCC"/>
          </w:tcPr>
          <w:p w14:paraId="170C5468" w14:textId="77777777" w:rsidR="006A64FD" w:rsidRDefault="00942436">
            <w:pPr>
              <w:pStyle w:val="TableParagraph"/>
              <w:spacing w:line="271" w:lineRule="exact"/>
              <w:ind w:left="254" w:right="249"/>
              <w:jc w:val="center"/>
              <w:rPr>
                <w:b/>
                <w:sz w:val="24"/>
              </w:rPr>
            </w:pPr>
            <w:r>
              <w:rPr>
                <w:b/>
                <w:sz w:val="24"/>
              </w:rPr>
              <w:t>PE, Pastoral &amp; Events Curriculum Team Leader</w:t>
            </w:r>
          </w:p>
        </w:tc>
      </w:tr>
      <w:tr w:rsidR="006A64FD" w14:paraId="0991D0E2" w14:textId="77777777">
        <w:trPr>
          <w:trHeight w:val="556"/>
        </w:trPr>
        <w:tc>
          <w:tcPr>
            <w:tcW w:w="1459" w:type="dxa"/>
          </w:tcPr>
          <w:p w14:paraId="08019657" w14:textId="2398A0BB" w:rsidR="006A64FD" w:rsidRDefault="000347B7">
            <w:pPr>
              <w:pStyle w:val="TableParagraph"/>
              <w:spacing w:line="271" w:lineRule="exact"/>
              <w:ind w:right="78"/>
              <w:jc w:val="center"/>
              <w:rPr>
                <w:b/>
                <w:sz w:val="24"/>
              </w:rPr>
            </w:pPr>
            <w:bookmarkStart w:id="0" w:name="_GoBack"/>
            <w:r>
              <w:rPr>
                <w:b/>
                <w:sz w:val="24"/>
              </w:rPr>
              <w:t>April</w:t>
            </w:r>
          </w:p>
          <w:p w14:paraId="3FF13324" w14:textId="66F1CC54" w:rsidR="006A64FD" w:rsidRDefault="00942436" w:rsidP="002F38EA">
            <w:pPr>
              <w:pStyle w:val="TableParagraph"/>
              <w:spacing w:before="2" w:line="263" w:lineRule="exact"/>
              <w:ind w:right="78"/>
              <w:jc w:val="center"/>
              <w:rPr>
                <w:b/>
                <w:sz w:val="24"/>
              </w:rPr>
            </w:pPr>
            <w:r>
              <w:rPr>
                <w:b/>
                <w:sz w:val="24"/>
              </w:rPr>
              <w:t>20</w:t>
            </w:r>
            <w:r w:rsidR="007B0E2D">
              <w:rPr>
                <w:b/>
                <w:sz w:val="24"/>
              </w:rPr>
              <w:t>20</w:t>
            </w:r>
          </w:p>
        </w:tc>
        <w:tc>
          <w:tcPr>
            <w:tcW w:w="1459" w:type="dxa"/>
          </w:tcPr>
          <w:p w14:paraId="2343B403" w14:textId="2DA60899" w:rsidR="006A64FD" w:rsidRDefault="000347B7">
            <w:pPr>
              <w:pStyle w:val="TableParagraph"/>
              <w:spacing w:line="271" w:lineRule="exact"/>
              <w:ind w:right="78"/>
              <w:jc w:val="center"/>
              <w:rPr>
                <w:b/>
                <w:sz w:val="24"/>
              </w:rPr>
            </w:pPr>
            <w:r>
              <w:rPr>
                <w:b/>
                <w:sz w:val="24"/>
              </w:rPr>
              <w:t>April</w:t>
            </w:r>
          </w:p>
          <w:p w14:paraId="775D98F3" w14:textId="46B501FD" w:rsidR="006A64FD" w:rsidRDefault="00942436" w:rsidP="002F38EA">
            <w:pPr>
              <w:pStyle w:val="TableParagraph"/>
              <w:spacing w:before="2" w:line="263" w:lineRule="exact"/>
              <w:ind w:right="78"/>
              <w:jc w:val="center"/>
              <w:rPr>
                <w:b/>
                <w:sz w:val="24"/>
              </w:rPr>
            </w:pPr>
            <w:r>
              <w:rPr>
                <w:b/>
                <w:sz w:val="24"/>
              </w:rPr>
              <w:t>20</w:t>
            </w:r>
            <w:r w:rsidR="002F38EA">
              <w:rPr>
                <w:b/>
                <w:sz w:val="24"/>
              </w:rPr>
              <w:t>2</w:t>
            </w:r>
            <w:r w:rsidR="007B0E2D">
              <w:rPr>
                <w:b/>
                <w:sz w:val="24"/>
              </w:rPr>
              <w:t>1</w:t>
            </w:r>
          </w:p>
        </w:tc>
        <w:tc>
          <w:tcPr>
            <w:tcW w:w="5942" w:type="dxa"/>
          </w:tcPr>
          <w:p w14:paraId="5CC19584" w14:textId="77777777" w:rsidR="006A64FD" w:rsidRDefault="002F38EA">
            <w:pPr>
              <w:pStyle w:val="TableParagraph"/>
              <w:spacing w:line="271" w:lineRule="exact"/>
              <w:ind w:left="254" w:right="249"/>
              <w:jc w:val="center"/>
              <w:rPr>
                <w:b/>
                <w:sz w:val="24"/>
              </w:rPr>
            </w:pPr>
            <w:r>
              <w:rPr>
                <w:b/>
                <w:sz w:val="24"/>
              </w:rPr>
              <w:t>Shaheda Khanom</w:t>
            </w:r>
          </w:p>
        </w:tc>
      </w:tr>
      <w:bookmarkEnd w:id="0"/>
    </w:tbl>
    <w:p w14:paraId="3A071F1B" w14:textId="77777777" w:rsidR="006A64FD" w:rsidRDefault="006A64FD">
      <w:pPr>
        <w:pStyle w:val="BodyText"/>
        <w:rPr>
          <w:rFonts w:ascii="Times New Roman"/>
          <w:sz w:val="20"/>
        </w:rPr>
      </w:pPr>
    </w:p>
    <w:p w14:paraId="3E4120B5" w14:textId="77777777" w:rsidR="006A64FD" w:rsidRDefault="006A64FD">
      <w:pPr>
        <w:pStyle w:val="BodyText"/>
        <w:spacing w:before="7"/>
        <w:rPr>
          <w:rFonts w:ascii="Times New Roman"/>
          <w:sz w:val="19"/>
        </w:rPr>
      </w:pPr>
    </w:p>
    <w:p w14:paraId="639087AF" w14:textId="77777777" w:rsidR="006A64FD" w:rsidRDefault="00942436">
      <w:pPr>
        <w:pStyle w:val="Heading1"/>
        <w:tabs>
          <w:tab w:val="left" w:pos="8888"/>
        </w:tabs>
        <w:jc w:val="both"/>
      </w:pPr>
      <w:r>
        <w:rPr>
          <w:rFonts w:ascii="Times New Roman"/>
          <w:b w:val="0"/>
          <w:spacing w:val="-32"/>
          <w:shd w:val="clear" w:color="auto" w:fill="CCFFCC"/>
        </w:rPr>
        <w:t xml:space="preserve"> </w:t>
      </w:r>
      <w:r>
        <w:rPr>
          <w:shd w:val="clear" w:color="auto" w:fill="CCFFCC"/>
        </w:rPr>
        <w:t>Rationale</w:t>
      </w:r>
      <w:r>
        <w:rPr>
          <w:shd w:val="clear" w:color="auto" w:fill="CCFFCC"/>
        </w:rPr>
        <w:tab/>
      </w:r>
    </w:p>
    <w:p w14:paraId="3AB22CCD" w14:textId="77777777" w:rsidR="006A64FD" w:rsidRDefault="006A64FD">
      <w:pPr>
        <w:pStyle w:val="BodyText"/>
        <w:rPr>
          <w:b/>
        </w:rPr>
      </w:pPr>
    </w:p>
    <w:p w14:paraId="606D8159" w14:textId="77777777" w:rsidR="006A64FD" w:rsidRDefault="00942436">
      <w:pPr>
        <w:pStyle w:val="BodyText"/>
        <w:ind w:left="220" w:right="217"/>
        <w:jc w:val="both"/>
      </w:pPr>
      <w:r>
        <w:t>Physical Education (P.E.) supports the positive physical development and overall well-being of all children. At Buttercup Primary School, we deliver a broad and balanced Physical Education curriculum in a safe and supportive environment. We deliver structured P.E. lessons, make links to P.E. through other subject areas and offer a wide range of extra-curricular physical activities.</w:t>
      </w:r>
    </w:p>
    <w:p w14:paraId="64081B1B" w14:textId="77777777" w:rsidR="006A64FD" w:rsidRDefault="006A64FD">
      <w:pPr>
        <w:pStyle w:val="BodyText"/>
        <w:rPr>
          <w:sz w:val="16"/>
        </w:rPr>
      </w:pPr>
    </w:p>
    <w:p w14:paraId="2604CA9A" w14:textId="77777777" w:rsidR="006A64FD" w:rsidRDefault="00942436">
      <w:pPr>
        <w:pStyle w:val="Heading1"/>
        <w:tabs>
          <w:tab w:val="left" w:pos="8888"/>
        </w:tabs>
      </w:pPr>
      <w:r>
        <w:rPr>
          <w:rFonts w:ascii="Times New Roman"/>
          <w:b w:val="0"/>
          <w:spacing w:val="-32"/>
          <w:shd w:val="clear" w:color="auto" w:fill="CCFFCC"/>
        </w:rPr>
        <w:t xml:space="preserve"> </w:t>
      </w:r>
      <w:r>
        <w:rPr>
          <w:shd w:val="clear" w:color="auto" w:fill="CCFFCC"/>
        </w:rPr>
        <w:t>Aims</w:t>
      </w:r>
      <w:r>
        <w:rPr>
          <w:shd w:val="clear" w:color="auto" w:fill="CCFFCC"/>
        </w:rPr>
        <w:tab/>
      </w:r>
    </w:p>
    <w:p w14:paraId="20DD5016" w14:textId="77777777" w:rsidR="006A64FD" w:rsidRDefault="006A64FD">
      <w:pPr>
        <w:pStyle w:val="BodyText"/>
        <w:spacing w:before="5"/>
        <w:rPr>
          <w:b/>
          <w:sz w:val="23"/>
        </w:rPr>
      </w:pPr>
    </w:p>
    <w:p w14:paraId="6556232C" w14:textId="77777777" w:rsidR="006A64FD" w:rsidRDefault="00942436">
      <w:pPr>
        <w:pStyle w:val="ListParagraph"/>
        <w:numPr>
          <w:ilvl w:val="0"/>
          <w:numId w:val="4"/>
        </w:numPr>
        <w:tabs>
          <w:tab w:val="left" w:pos="504"/>
        </w:tabs>
        <w:ind w:left="503"/>
        <w:rPr>
          <w:sz w:val="24"/>
        </w:rPr>
      </w:pPr>
      <w:r>
        <w:rPr>
          <w:sz w:val="24"/>
        </w:rPr>
        <w:t>To ensure pupils appreciate the importance of a healthy and fit body and how to achieve</w:t>
      </w:r>
      <w:r>
        <w:rPr>
          <w:spacing w:val="-1"/>
          <w:sz w:val="24"/>
        </w:rPr>
        <w:t xml:space="preserve"> </w:t>
      </w:r>
      <w:r>
        <w:rPr>
          <w:sz w:val="24"/>
        </w:rPr>
        <w:t>this.</w:t>
      </w:r>
    </w:p>
    <w:p w14:paraId="34903E41" w14:textId="77777777" w:rsidR="006A64FD" w:rsidRDefault="006A64FD">
      <w:pPr>
        <w:pStyle w:val="BodyText"/>
        <w:spacing w:before="10"/>
        <w:rPr>
          <w:sz w:val="23"/>
        </w:rPr>
      </w:pPr>
    </w:p>
    <w:p w14:paraId="1CB11357" w14:textId="77777777" w:rsidR="006A64FD" w:rsidRDefault="00942436">
      <w:pPr>
        <w:pStyle w:val="ListParagraph"/>
        <w:numPr>
          <w:ilvl w:val="0"/>
          <w:numId w:val="4"/>
        </w:numPr>
        <w:tabs>
          <w:tab w:val="left" w:pos="504"/>
        </w:tabs>
        <w:ind w:left="503"/>
        <w:rPr>
          <w:sz w:val="24"/>
        </w:rPr>
      </w:pPr>
      <w:r>
        <w:rPr>
          <w:sz w:val="24"/>
        </w:rPr>
        <w:t xml:space="preserve">To all children to participate in a variety of physical activities; some of </w:t>
      </w:r>
      <w:r>
        <w:rPr>
          <w:spacing w:val="-3"/>
          <w:sz w:val="24"/>
        </w:rPr>
        <w:t xml:space="preserve">which </w:t>
      </w:r>
      <w:r>
        <w:rPr>
          <w:sz w:val="24"/>
        </w:rPr>
        <w:t>promote individual achievement and others which promote team</w:t>
      </w:r>
      <w:r>
        <w:rPr>
          <w:spacing w:val="-3"/>
          <w:sz w:val="24"/>
        </w:rPr>
        <w:t xml:space="preserve"> </w:t>
      </w:r>
      <w:r>
        <w:rPr>
          <w:sz w:val="24"/>
        </w:rPr>
        <w:t>work.</w:t>
      </w:r>
    </w:p>
    <w:p w14:paraId="503FAE45" w14:textId="77777777" w:rsidR="006A64FD" w:rsidRDefault="006A64FD">
      <w:pPr>
        <w:pStyle w:val="BodyText"/>
        <w:spacing w:before="11"/>
        <w:rPr>
          <w:sz w:val="23"/>
        </w:rPr>
      </w:pPr>
    </w:p>
    <w:p w14:paraId="360D79B7" w14:textId="77777777" w:rsidR="006A64FD" w:rsidRDefault="00942436">
      <w:pPr>
        <w:pStyle w:val="ListParagraph"/>
        <w:numPr>
          <w:ilvl w:val="0"/>
          <w:numId w:val="4"/>
        </w:numPr>
        <w:tabs>
          <w:tab w:val="left" w:pos="504"/>
        </w:tabs>
        <w:ind w:right="0"/>
        <w:rPr>
          <w:sz w:val="24"/>
        </w:rPr>
      </w:pPr>
      <w:r>
        <w:rPr>
          <w:sz w:val="24"/>
        </w:rPr>
        <w:t>To give children knowledge, skills and an understanding of</w:t>
      </w:r>
      <w:r>
        <w:rPr>
          <w:spacing w:val="-6"/>
          <w:sz w:val="24"/>
        </w:rPr>
        <w:t xml:space="preserve"> </w:t>
      </w:r>
      <w:r>
        <w:rPr>
          <w:sz w:val="24"/>
        </w:rPr>
        <w:t>movement.</w:t>
      </w:r>
    </w:p>
    <w:p w14:paraId="3E03237E" w14:textId="77777777" w:rsidR="006A64FD" w:rsidRDefault="006A64FD">
      <w:pPr>
        <w:pStyle w:val="BodyText"/>
        <w:spacing w:before="6"/>
      </w:pPr>
    </w:p>
    <w:p w14:paraId="19757397" w14:textId="77777777" w:rsidR="006A64FD" w:rsidRDefault="00942436">
      <w:pPr>
        <w:pStyle w:val="ListParagraph"/>
        <w:numPr>
          <w:ilvl w:val="0"/>
          <w:numId w:val="4"/>
        </w:numPr>
        <w:tabs>
          <w:tab w:val="left" w:pos="504"/>
        </w:tabs>
        <w:spacing w:line="235" w:lineRule="auto"/>
        <w:ind w:left="503"/>
        <w:rPr>
          <w:sz w:val="24"/>
        </w:rPr>
      </w:pPr>
      <w:r>
        <w:rPr>
          <w:sz w:val="24"/>
        </w:rPr>
        <w:t>To encourage pupils to give their creative and expressive abilities physical form.</w:t>
      </w:r>
    </w:p>
    <w:p w14:paraId="49E02107" w14:textId="77777777" w:rsidR="006A64FD" w:rsidRDefault="006A64FD">
      <w:pPr>
        <w:pStyle w:val="BodyText"/>
      </w:pPr>
    </w:p>
    <w:p w14:paraId="365FD3B9" w14:textId="77777777" w:rsidR="006A64FD" w:rsidRDefault="00942436">
      <w:pPr>
        <w:pStyle w:val="ListParagraph"/>
        <w:numPr>
          <w:ilvl w:val="0"/>
          <w:numId w:val="4"/>
        </w:numPr>
        <w:tabs>
          <w:tab w:val="left" w:pos="504"/>
        </w:tabs>
        <w:ind w:left="503" w:right="782"/>
        <w:rPr>
          <w:sz w:val="24"/>
        </w:rPr>
      </w:pPr>
      <w:r>
        <w:rPr>
          <w:sz w:val="24"/>
        </w:rPr>
        <w:t>To teach children to evaluate their own and others’ work and to use these evaluations to further develop their own</w:t>
      </w:r>
      <w:r>
        <w:rPr>
          <w:spacing w:val="-3"/>
          <w:sz w:val="24"/>
        </w:rPr>
        <w:t xml:space="preserve"> </w:t>
      </w:r>
      <w:r>
        <w:rPr>
          <w:sz w:val="24"/>
        </w:rPr>
        <w:t>skills.</w:t>
      </w:r>
    </w:p>
    <w:p w14:paraId="154A334E" w14:textId="77777777" w:rsidR="006A64FD" w:rsidRDefault="006A64FD">
      <w:pPr>
        <w:pStyle w:val="BodyText"/>
        <w:spacing w:before="1"/>
        <w:rPr>
          <w:sz w:val="16"/>
        </w:rPr>
      </w:pPr>
    </w:p>
    <w:p w14:paraId="5A9EFBAB" w14:textId="77777777" w:rsidR="006A64FD" w:rsidRDefault="00942436">
      <w:pPr>
        <w:pStyle w:val="Heading1"/>
        <w:tabs>
          <w:tab w:val="left" w:pos="8888"/>
        </w:tabs>
        <w:jc w:val="both"/>
      </w:pPr>
      <w:r>
        <w:rPr>
          <w:rFonts w:ascii="Times New Roman"/>
          <w:b w:val="0"/>
          <w:spacing w:val="-32"/>
          <w:shd w:val="clear" w:color="auto" w:fill="CCFFCC"/>
        </w:rPr>
        <w:t xml:space="preserve"> </w:t>
      </w:r>
      <w:r>
        <w:rPr>
          <w:shd w:val="clear" w:color="auto" w:fill="CCFFCC"/>
        </w:rPr>
        <w:t>Teaching Guidelines</w:t>
      </w:r>
      <w:r>
        <w:rPr>
          <w:shd w:val="clear" w:color="auto" w:fill="CCFFCC"/>
        </w:rPr>
        <w:tab/>
      </w:r>
    </w:p>
    <w:p w14:paraId="2029C223" w14:textId="77777777" w:rsidR="006A64FD" w:rsidRDefault="006A64FD">
      <w:pPr>
        <w:pStyle w:val="BodyText"/>
        <w:rPr>
          <w:b/>
        </w:rPr>
      </w:pPr>
    </w:p>
    <w:p w14:paraId="7D098B95" w14:textId="77777777" w:rsidR="006A64FD" w:rsidRDefault="00942436">
      <w:pPr>
        <w:pStyle w:val="BodyText"/>
        <w:ind w:left="220" w:right="217"/>
        <w:jc w:val="both"/>
      </w:pPr>
      <w:r>
        <w:t>At Buttercup Primary School, varied teaching approaches and specific learning objectives provide stimulating, enjoyable, satisfying and appropriately challenging learning experiences for all pupils. Through the selection of suitably differentiated and well-developed tasks, it is intended that pupils, irrespective of their innate ability, will enjoy success and be motivated to further develop their individual potential.</w:t>
      </w:r>
    </w:p>
    <w:p w14:paraId="723CCF48" w14:textId="77777777" w:rsidR="006A64FD" w:rsidRDefault="006A64FD">
      <w:pPr>
        <w:pStyle w:val="BodyText"/>
        <w:spacing w:before="2"/>
      </w:pPr>
    </w:p>
    <w:p w14:paraId="21E8FC9D" w14:textId="77777777" w:rsidR="006A64FD" w:rsidRDefault="00942436">
      <w:pPr>
        <w:pStyle w:val="BodyText"/>
        <w:spacing w:before="1"/>
        <w:ind w:left="220"/>
        <w:jc w:val="both"/>
      </w:pPr>
      <w:r>
        <w:t>Pupils are expected to wear suitable clothing for all types of physical education.</w:t>
      </w:r>
    </w:p>
    <w:p w14:paraId="022FC577" w14:textId="77777777" w:rsidR="006A64FD" w:rsidRDefault="006A64FD">
      <w:pPr>
        <w:pStyle w:val="BodyText"/>
        <w:rPr>
          <w:sz w:val="20"/>
        </w:rPr>
      </w:pPr>
    </w:p>
    <w:p w14:paraId="0C68231E" w14:textId="77777777" w:rsidR="007B0E2D" w:rsidRDefault="00942436">
      <w:pPr>
        <w:pStyle w:val="Heading1"/>
        <w:tabs>
          <w:tab w:val="left" w:pos="8888"/>
        </w:tabs>
        <w:spacing w:before="93"/>
        <w:rPr>
          <w:shd w:val="clear" w:color="auto" w:fill="CCFFCC"/>
        </w:rPr>
      </w:pPr>
      <w:r>
        <w:rPr>
          <w:rFonts w:ascii="Times New Roman"/>
          <w:b w:val="0"/>
          <w:spacing w:val="-32"/>
          <w:shd w:val="clear" w:color="auto" w:fill="CCFFCC"/>
        </w:rPr>
        <w:t xml:space="preserve"> </w:t>
      </w:r>
      <w:r>
        <w:rPr>
          <w:shd w:val="clear" w:color="auto" w:fill="CCFFCC"/>
        </w:rPr>
        <w:t>Curriculum</w:t>
      </w:r>
      <w:r>
        <w:rPr>
          <w:spacing w:val="-1"/>
          <w:shd w:val="clear" w:color="auto" w:fill="CCFFCC"/>
        </w:rPr>
        <w:t xml:space="preserve"> </w:t>
      </w:r>
      <w:r>
        <w:rPr>
          <w:shd w:val="clear" w:color="auto" w:fill="CCFFCC"/>
        </w:rPr>
        <w:t>Planning</w:t>
      </w:r>
    </w:p>
    <w:p w14:paraId="39B7412E" w14:textId="77777777" w:rsidR="007B0E2D" w:rsidRDefault="007B0E2D">
      <w:pPr>
        <w:pStyle w:val="Heading1"/>
        <w:tabs>
          <w:tab w:val="left" w:pos="8888"/>
        </w:tabs>
        <w:spacing w:before="93"/>
        <w:rPr>
          <w:shd w:val="clear" w:color="auto" w:fill="CCFFCC"/>
        </w:rPr>
      </w:pPr>
    </w:p>
    <w:p w14:paraId="22BAC5DB" w14:textId="77777777" w:rsidR="006A64FD" w:rsidRDefault="00942436">
      <w:pPr>
        <w:pStyle w:val="BodyText"/>
        <w:spacing w:before="75"/>
        <w:ind w:left="220"/>
        <w:jc w:val="both"/>
      </w:pPr>
      <w:r>
        <w:t xml:space="preserve">This is </w:t>
      </w:r>
      <w:proofErr w:type="spellStart"/>
      <w:r>
        <w:t>organised</w:t>
      </w:r>
      <w:proofErr w:type="spellEnd"/>
      <w:r>
        <w:t xml:space="preserve"> in three stages:</w:t>
      </w:r>
    </w:p>
    <w:p w14:paraId="724523E5" w14:textId="77777777" w:rsidR="006A64FD" w:rsidRDefault="006A64FD">
      <w:pPr>
        <w:pStyle w:val="BodyText"/>
      </w:pPr>
    </w:p>
    <w:p w14:paraId="617EF104" w14:textId="77777777" w:rsidR="006A64FD" w:rsidRDefault="00942436">
      <w:pPr>
        <w:pStyle w:val="BodyText"/>
        <w:spacing w:line="275" w:lineRule="exact"/>
        <w:ind w:left="220"/>
        <w:jc w:val="both"/>
      </w:pPr>
      <w:r>
        <w:rPr>
          <w:u w:val="single"/>
        </w:rPr>
        <w:t>Long Term Planning</w:t>
      </w:r>
    </w:p>
    <w:p w14:paraId="5DF104C9" w14:textId="77777777" w:rsidR="006A64FD" w:rsidRDefault="00942436">
      <w:pPr>
        <w:pStyle w:val="BodyText"/>
        <w:ind w:left="220" w:right="217"/>
        <w:jc w:val="both"/>
      </w:pPr>
      <w:r>
        <w:t xml:space="preserve">This is based on the National Curriculum for physical education, which details what </w:t>
      </w:r>
      <w:r>
        <w:lastRenderedPageBreak/>
        <w:t>is to be taught over the Key Stages and provides the basis for planning physical education activities for each year group.</w:t>
      </w:r>
    </w:p>
    <w:p w14:paraId="0251872A" w14:textId="77777777" w:rsidR="006A64FD" w:rsidRDefault="006A64FD">
      <w:pPr>
        <w:pStyle w:val="BodyText"/>
        <w:spacing w:before="11"/>
        <w:rPr>
          <w:sz w:val="23"/>
        </w:rPr>
      </w:pPr>
    </w:p>
    <w:p w14:paraId="0CBAF834" w14:textId="77777777" w:rsidR="006A64FD" w:rsidRDefault="00942436">
      <w:pPr>
        <w:pStyle w:val="BodyText"/>
        <w:ind w:left="220"/>
        <w:jc w:val="both"/>
      </w:pPr>
      <w:r>
        <w:rPr>
          <w:u w:val="single"/>
        </w:rPr>
        <w:t>Medium Term Planning</w:t>
      </w:r>
    </w:p>
    <w:p w14:paraId="7BD0A13B" w14:textId="77777777" w:rsidR="006A64FD" w:rsidRDefault="00942436">
      <w:pPr>
        <w:pStyle w:val="BodyText"/>
        <w:spacing w:before="2"/>
        <w:ind w:left="220" w:right="217"/>
        <w:jc w:val="both"/>
      </w:pPr>
      <w:r>
        <w:t>This takes the long-term plan and organizes the teaching of Physical Education into termly or half-termly sections. The planning is more detailed and the objectives are more specific in nature.</w:t>
      </w:r>
    </w:p>
    <w:p w14:paraId="0DC64A11" w14:textId="77777777" w:rsidR="006A64FD" w:rsidRDefault="006A64FD">
      <w:pPr>
        <w:pStyle w:val="BodyText"/>
      </w:pPr>
    </w:p>
    <w:p w14:paraId="0B141943" w14:textId="77777777" w:rsidR="006A64FD" w:rsidRDefault="00942436">
      <w:pPr>
        <w:pStyle w:val="BodyText"/>
        <w:spacing w:line="275" w:lineRule="exact"/>
        <w:ind w:left="220"/>
        <w:jc w:val="both"/>
      </w:pPr>
      <w:r>
        <w:rPr>
          <w:u w:val="single"/>
        </w:rPr>
        <w:t>Short Term Planning</w:t>
      </w:r>
    </w:p>
    <w:p w14:paraId="1D19E3D4" w14:textId="77777777" w:rsidR="006A64FD" w:rsidRDefault="00942436">
      <w:pPr>
        <w:pStyle w:val="BodyText"/>
        <w:ind w:left="220" w:right="217"/>
        <w:jc w:val="both"/>
      </w:pPr>
      <w:r>
        <w:t>Lessons are planned in detail and specific class objectives are set, in accordance with the needs of the pupils. Individual learning goals might also be set for pupils in some lessons.</w:t>
      </w:r>
    </w:p>
    <w:p w14:paraId="0545F03F" w14:textId="77777777" w:rsidR="006A64FD" w:rsidRDefault="00A47DB4">
      <w:pPr>
        <w:pStyle w:val="BodyText"/>
        <w:spacing w:before="2"/>
        <w:rPr>
          <w:sz w:val="22"/>
        </w:rPr>
      </w:pPr>
      <w:r>
        <w:rPr>
          <w:noProof/>
          <w:lang w:val="en-GB" w:eastAsia="en-GB" w:bidi="ar-SA"/>
        </w:rPr>
        <mc:AlternateContent>
          <mc:Choice Requires="wps">
            <w:drawing>
              <wp:anchor distT="0" distB="0" distL="0" distR="0" simplePos="0" relativeHeight="251659264" behindDoc="1" locked="0" layoutInCell="1" allowOverlap="1" wp14:anchorId="39A909BB" wp14:editId="24E72047">
                <wp:simplePos x="0" y="0"/>
                <wp:positionH relativeFrom="page">
                  <wp:posOffset>1124585</wp:posOffset>
                </wp:positionH>
                <wp:positionV relativeFrom="paragraph">
                  <wp:posOffset>177800</wp:posOffset>
                </wp:positionV>
                <wp:extent cx="5523230" cy="17716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771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6BA00" w14:textId="77777777" w:rsidR="006A64FD" w:rsidRDefault="00942436">
                            <w:pPr>
                              <w:spacing w:line="272" w:lineRule="exact"/>
                              <w:ind w:left="28"/>
                              <w:rPr>
                                <w:b/>
                                <w:sz w:val="24"/>
                              </w:rPr>
                            </w:pPr>
                            <w:r>
                              <w:rPr>
                                <w:b/>
                                <w:sz w:val="24"/>
                              </w:rPr>
                              <w:t>Health and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909BB" id="Text Box 3" o:spid="_x0000_s1027" type="#_x0000_t202" style="position:absolute;margin-left:88.55pt;margin-top:14pt;width:434.9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" fillcolor="#cfc" stroked="f">
                <v:textbox inset="0,0,0,0">
                  <w:txbxContent>
                    <w:p w14:paraId="12F6BA00" w14:textId="77777777" w:rsidR="006A64FD" w:rsidRDefault="00942436">
                      <w:pPr>
                        <w:spacing w:line="272" w:lineRule="exact"/>
                        <w:ind w:left="28"/>
                        <w:rPr>
                          <w:b/>
                          <w:sz w:val="24"/>
                        </w:rPr>
                      </w:pPr>
                      <w:r>
                        <w:rPr>
                          <w:b/>
                          <w:sz w:val="24"/>
                        </w:rPr>
                        <w:t>Health and Safety</w:t>
                      </w:r>
                    </w:p>
                  </w:txbxContent>
                </v:textbox>
                <w10:wrap type="topAndBottom" anchorx="page"/>
              </v:shape>
            </w:pict>
          </mc:Fallback>
        </mc:AlternateContent>
      </w:r>
    </w:p>
    <w:p w14:paraId="671E4526" w14:textId="77777777" w:rsidR="006A64FD" w:rsidRDefault="006A64FD">
      <w:pPr>
        <w:pStyle w:val="BodyText"/>
        <w:spacing w:before="1"/>
        <w:rPr>
          <w:sz w:val="14"/>
        </w:rPr>
      </w:pPr>
    </w:p>
    <w:p w14:paraId="0F4FBFB7" w14:textId="77777777" w:rsidR="006A64FD" w:rsidRDefault="00942436">
      <w:pPr>
        <w:pStyle w:val="BodyText"/>
        <w:spacing w:before="92"/>
        <w:ind w:left="220" w:right="217"/>
        <w:jc w:val="both"/>
      </w:pPr>
      <w:r>
        <w:t>In their planning of activities, teachers will anticipate likely safety issues. They will also explain the reasons for safety measures and discuss any implications with the children. Children are always encouraged to consider safety for themselves, others, the environment and the resources they use, when undertaking physical activities.</w:t>
      </w:r>
    </w:p>
    <w:p w14:paraId="017A7B18" w14:textId="77777777" w:rsidR="006A64FD" w:rsidRDefault="00A47DB4">
      <w:pPr>
        <w:pStyle w:val="BodyText"/>
        <w:spacing w:before="3"/>
        <w:rPr>
          <w:sz w:val="22"/>
        </w:rPr>
      </w:pPr>
      <w:r>
        <w:rPr>
          <w:noProof/>
          <w:lang w:val="en-GB" w:eastAsia="en-GB" w:bidi="ar-SA"/>
        </w:rPr>
        <mc:AlternateContent>
          <mc:Choice Requires="wps">
            <w:drawing>
              <wp:anchor distT="0" distB="0" distL="0" distR="0" simplePos="0" relativeHeight="251660288" behindDoc="1" locked="0" layoutInCell="1" allowOverlap="1" wp14:anchorId="51CE195C" wp14:editId="6AAFC8E5">
                <wp:simplePos x="0" y="0"/>
                <wp:positionH relativeFrom="page">
                  <wp:posOffset>1124585</wp:posOffset>
                </wp:positionH>
                <wp:positionV relativeFrom="paragraph">
                  <wp:posOffset>178435</wp:posOffset>
                </wp:positionV>
                <wp:extent cx="5523230" cy="17716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77165"/>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92E28" w14:textId="77777777" w:rsidR="006A64FD" w:rsidRDefault="00942436">
                            <w:pPr>
                              <w:spacing w:line="272" w:lineRule="exact"/>
                              <w:ind w:left="28"/>
                              <w:rPr>
                                <w:b/>
                                <w:sz w:val="24"/>
                              </w:rPr>
                            </w:pPr>
                            <w:r>
                              <w:rPr>
                                <w:b/>
                                <w:sz w:val="24"/>
                              </w:rPr>
                              <w:t>Monitoring and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195C" id="Text Box 2" o:spid="_x0000_s1028" type="#_x0000_t202" style="position:absolute;margin-left:88.55pt;margin-top:14.05pt;width:434.9pt;height:13.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" fillcolor="#cfc" stroked="f">
                <v:textbox inset="0,0,0,0">
                  <w:txbxContent>
                    <w:p w14:paraId="24D92E28" w14:textId="77777777" w:rsidR="006A64FD" w:rsidRDefault="00942436">
                      <w:pPr>
                        <w:spacing w:line="272" w:lineRule="exact"/>
                        <w:ind w:left="28"/>
                        <w:rPr>
                          <w:b/>
                          <w:sz w:val="24"/>
                        </w:rPr>
                      </w:pPr>
                      <w:r>
                        <w:rPr>
                          <w:b/>
                          <w:sz w:val="24"/>
                        </w:rPr>
                        <w:t>Monitoring and assessment</w:t>
                      </w:r>
                    </w:p>
                  </w:txbxContent>
                </v:textbox>
                <w10:wrap type="topAndBottom" anchorx="page"/>
              </v:shape>
            </w:pict>
          </mc:Fallback>
        </mc:AlternateContent>
      </w:r>
    </w:p>
    <w:p w14:paraId="52D0F041" w14:textId="77777777" w:rsidR="006A64FD" w:rsidRDefault="006A64FD">
      <w:pPr>
        <w:pStyle w:val="BodyText"/>
        <w:spacing w:before="1"/>
        <w:rPr>
          <w:sz w:val="14"/>
        </w:rPr>
      </w:pPr>
    </w:p>
    <w:p w14:paraId="349DD1B8" w14:textId="77777777" w:rsidR="006A64FD" w:rsidRDefault="00942436">
      <w:pPr>
        <w:pStyle w:val="BodyText"/>
        <w:spacing w:before="92" w:line="242" w:lineRule="auto"/>
        <w:ind w:left="220"/>
      </w:pPr>
      <w:r>
        <w:t>The Physical Education curriculum is monitored on a regular basis by the coordinator.</w:t>
      </w:r>
    </w:p>
    <w:p w14:paraId="25835890" w14:textId="77777777" w:rsidR="006A64FD" w:rsidRDefault="006A64FD">
      <w:pPr>
        <w:pStyle w:val="BodyText"/>
        <w:spacing w:before="8"/>
        <w:rPr>
          <w:sz w:val="23"/>
        </w:rPr>
      </w:pPr>
    </w:p>
    <w:p w14:paraId="3AE94230" w14:textId="77777777" w:rsidR="006A64FD" w:rsidRDefault="00942436">
      <w:pPr>
        <w:pStyle w:val="BodyText"/>
        <w:ind w:left="220" w:right="217"/>
        <w:jc w:val="both"/>
      </w:pPr>
      <w:r>
        <w:t xml:space="preserve">P.E. assessments are informal, continuous and ongoing, and identify the </w:t>
      </w:r>
      <w:r>
        <w:rPr>
          <w:spacing w:val="-3"/>
        </w:rPr>
        <w:t xml:space="preserve">needs </w:t>
      </w:r>
      <w:r>
        <w:t xml:space="preserve">of individual and groups of pupils. These assessments are used to inform </w:t>
      </w:r>
      <w:r>
        <w:rPr>
          <w:spacing w:val="-3"/>
        </w:rPr>
        <w:t xml:space="preserve">future </w:t>
      </w:r>
      <w:r>
        <w:t>planning.</w:t>
      </w:r>
    </w:p>
    <w:p w14:paraId="219CF5EB" w14:textId="77777777" w:rsidR="006A64FD" w:rsidRDefault="006A64FD">
      <w:pPr>
        <w:pStyle w:val="BodyText"/>
        <w:rPr>
          <w:sz w:val="16"/>
        </w:rPr>
      </w:pPr>
    </w:p>
    <w:p w14:paraId="1D9300FB" w14:textId="03268C05" w:rsidR="006A64FD" w:rsidRDefault="00942436">
      <w:pPr>
        <w:pStyle w:val="Heading1"/>
        <w:tabs>
          <w:tab w:val="left" w:pos="8888"/>
        </w:tabs>
        <w:spacing w:before="93"/>
      </w:pPr>
      <w:r>
        <w:rPr>
          <w:rFonts w:ascii="Times New Roman"/>
          <w:b w:val="0"/>
          <w:spacing w:val="-32"/>
          <w:shd w:val="clear" w:color="auto" w:fill="CCFFCC"/>
        </w:rPr>
        <w:t xml:space="preserve"> </w:t>
      </w:r>
      <w:r w:rsidR="007B0E2D" w:rsidRPr="007B0E2D">
        <w:rPr>
          <w:shd w:val="clear" w:color="auto" w:fill="CCFFCC"/>
        </w:rPr>
        <w:t xml:space="preserve">Special Educational Needs (SEND) Policy </w:t>
      </w:r>
      <w:r>
        <w:rPr>
          <w:shd w:val="clear" w:color="auto" w:fill="CCFFCC"/>
        </w:rPr>
        <w:t>Additional Educational Needs</w:t>
      </w:r>
      <w:r>
        <w:rPr>
          <w:spacing w:val="-11"/>
          <w:shd w:val="clear" w:color="auto" w:fill="CCFFCC"/>
        </w:rPr>
        <w:t xml:space="preserve"> </w:t>
      </w:r>
      <w:r>
        <w:rPr>
          <w:shd w:val="clear" w:color="auto" w:fill="CCFFCC"/>
        </w:rPr>
        <w:t>(AEN)</w:t>
      </w:r>
      <w:r>
        <w:rPr>
          <w:shd w:val="clear" w:color="auto" w:fill="CCFFCC"/>
        </w:rPr>
        <w:tab/>
      </w:r>
    </w:p>
    <w:p w14:paraId="2B995109" w14:textId="77777777" w:rsidR="006A64FD" w:rsidRDefault="006A64FD">
      <w:pPr>
        <w:pStyle w:val="BodyText"/>
        <w:spacing w:before="11"/>
        <w:rPr>
          <w:b/>
          <w:sz w:val="23"/>
        </w:rPr>
      </w:pPr>
    </w:p>
    <w:p w14:paraId="33C6946C" w14:textId="77777777" w:rsidR="006A64FD" w:rsidRDefault="00942436">
      <w:pPr>
        <w:pStyle w:val="BodyText"/>
        <w:ind w:left="220" w:right="268"/>
      </w:pPr>
      <w:r>
        <w:t>P.E. planning at Buttercup Primary School aims to meet the needs of all pupils. Differentiation will be by activity or outcome. Some children with Special Educational Needs may need additional equipment or adult support in lessons. Teachers consider this when planning. Children identified as Gifted and Talented in a particular area of P.E. are stretched and encouraged to develop their skills so that they can reach their full potential.</w:t>
      </w:r>
    </w:p>
    <w:p w14:paraId="6438B804" w14:textId="77777777" w:rsidR="006A64FD" w:rsidRDefault="006A64FD">
      <w:pPr>
        <w:pStyle w:val="BodyText"/>
        <w:spacing w:before="9"/>
        <w:rPr>
          <w:sz w:val="15"/>
        </w:rPr>
      </w:pPr>
    </w:p>
    <w:p w14:paraId="59ADD34D" w14:textId="77777777" w:rsidR="007B0E2D" w:rsidRDefault="00942436">
      <w:pPr>
        <w:pStyle w:val="Heading1"/>
        <w:tabs>
          <w:tab w:val="left" w:pos="8888"/>
        </w:tabs>
        <w:ind w:left="220"/>
        <w:rPr>
          <w:w w:val="105"/>
          <w:shd w:val="clear" w:color="auto" w:fill="CCFFCC"/>
        </w:rPr>
      </w:pPr>
      <w:r>
        <w:rPr>
          <w:w w:val="105"/>
          <w:shd w:val="clear" w:color="auto" w:fill="CCFFCC"/>
        </w:rPr>
        <w:t>Equality Impact</w:t>
      </w:r>
      <w:r>
        <w:rPr>
          <w:spacing w:val="-9"/>
          <w:w w:val="105"/>
          <w:shd w:val="clear" w:color="auto" w:fill="CCFFCC"/>
        </w:rPr>
        <w:t xml:space="preserve"> </w:t>
      </w:r>
      <w:r>
        <w:rPr>
          <w:w w:val="105"/>
          <w:shd w:val="clear" w:color="auto" w:fill="CCFFCC"/>
        </w:rPr>
        <w:t>Assessment</w:t>
      </w:r>
    </w:p>
    <w:p w14:paraId="3EDE8982" w14:textId="77777777" w:rsidR="007B0E2D" w:rsidRDefault="007B0E2D">
      <w:pPr>
        <w:pStyle w:val="Heading1"/>
        <w:tabs>
          <w:tab w:val="left" w:pos="8888"/>
        </w:tabs>
        <w:ind w:left="220"/>
        <w:rPr>
          <w:w w:val="105"/>
          <w:shd w:val="clear" w:color="auto" w:fill="CCFFCC"/>
        </w:rPr>
      </w:pPr>
    </w:p>
    <w:p w14:paraId="77650BFE" w14:textId="77777777" w:rsidR="006A64FD" w:rsidRDefault="00942436">
      <w:pPr>
        <w:pStyle w:val="BodyText"/>
        <w:spacing w:before="75"/>
        <w:ind w:left="220" w:right="219"/>
        <w:jc w:val="both"/>
      </w:pPr>
      <w:r>
        <w:rPr>
          <w:w w:val="105"/>
        </w:rPr>
        <w:t>Under the Equality Act 2010 we have a duty not to discriminate against people on the basis of their age, disability, gender, gender identity, pregnancy or maternity, race, religion or belief and sexual</w:t>
      </w:r>
      <w:r>
        <w:rPr>
          <w:spacing w:val="-15"/>
          <w:w w:val="105"/>
        </w:rPr>
        <w:t xml:space="preserve"> </w:t>
      </w:r>
      <w:r>
        <w:rPr>
          <w:w w:val="105"/>
        </w:rPr>
        <w:t>orientation.</w:t>
      </w:r>
    </w:p>
    <w:p w14:paraId="7A89F985" w14:textId="77777777" w:rsidR="006A64FD" w:rsidRDefault="006A64FD">
      <w:pPr>
        <w:pStyle w:val="BodyText"/>
      </w:pPr>
    </w:p>
    <w:p w14:paraId="1A36530A" w14:textId="77777777" w:rsidR="006A64FD" w:rsidRDefault="00942436">
      <w:pPr>
        <w:pStyle w:val="BodyText"/>
        <w:ind w:left="220" w:right="221"/>
        <w:jc w:val="both"/>
      </w:pPr>
      <w:r>
        <w:rPr>
          <w:w w:val="105"/>
        </w:rPr>
        <w:t xml:space="preserve">This policy has been equality impact assessed and we believe that it is in line with the Equality Act 2010 as it is fair, it does not </w:t>
      </w:r>
      <w:proofErr w:type="spellStart"/>
      <w:r>
        <w:rPr>
          <w:w w:val="105"/>
        </w:rPr>
        <w:t>prioritise</w:t>
      </w:r>
      <w:proofErr w:type="spellEnd"/>
      <w:r>
        <w:rPr>
          <w:w w:val="105"/>
        </w:rPr>
        <w:t xml:space="preserve"> or disadvantage any pupil and it helps to promote equality at this school.</w:t>
      </w:r>
    </w:p>
    <w:p w14:paraId="311C5384" w14:textId="77777777" w:rsidR="006A64FD" w:rsidRDefault="006A64FD">
      <w:pPr>
        <w:pStyle w:val="BodyText"/>
        <w:rPr>
          <w:sz w:val="16"/>
        </w:rPr>
      </w:pPr>
    </w:p>
    <w:p w14:paraId="26BCC13A" w14:textId="77777777" w:rsidR="006A64FD" w:rsidRDefault="00942436">
      <w:pPr>
        <w:pStyle w:val="Heading1"/>
        <w:tabs>
          <w:tab w:val="left" w:pos="8888"/>
        </w:tabs>
        <w:spacing w:before="93"/>
        <w:ind w:left="220"/>
        <w:jc w:val="both"/>
      </w:pPr>
      <w:r>
        <w:rPr>
          <w:w w:val="105"/>
          <w:shd w:val="clear" w:color="auto" w:fill="CCFFCC"/>
        </w:rPr>
        <w:lastRenderedPageBreak/>
        <w:t>Monitoring the Effectiveness of the</w:t>
      </w:r>
      <w:r>
        <w:rPr>
          <w:spacing w:val="-16"/>
          <w:w w:val="105"/>
          <w:shd w:val="clear" w:color="auto" w:fill="CCFFCC"/>
        </w:rPr>
        <w:t xml:space="preserve"> </w:t>
      </w:r>
      <w:r>
        <w:rPr>
          <w:w w:val="105"/>
          <w:shd w:val="clear" w:color="auto" w:fill="CCFFCC"/>
        </w:rPr>
        <w:t>Policy</w:t>
      </w:r>
      <w:r>
        <w:rPr>
          <w:shd w:val="clear" w:color="auto" w:fill="CCFFCC"/>
        </w:rPr>
        <w:tab/>
      </w:r>
    </w:p>
    <w:p w14:paraId="324D927B" w14:textId="77777777" w:rsidR="006A64FD" w:rsidRDefault="006A64FD">
      <w:pPr>
        <w:pStyle w:val="BodyText"/>
        <w:spacing w:before="11"/>
        <w:rPr>
          <w:b/>
          <w:sz w:val="23"/>
        </w:rPr>
      </w:pPr>
    </w:p>
    <w:p w14:paraId="64F94C4D" w14:textId="77777777" w:rsidR="006A64FD" w:rsidRDefault="00942436">
      <w:pPr>
        <w:pStyle w:val="BodyText"/>
        <w:ind w:left="220" w:right="219"/>
        <w:jc w:val="both"/>
      </w:pPr>
      <w:r>
        <w:rPr>
          <w:w w:val="105"/>
        </w:rPr>
        <w:t>The practical application of this policy will be reviewed annually or when the need arises by the PE, Pastoral and Events curriculum team, the Head teacher and the Proprietor</w:t>
      </w:r>
    </w:p>
    <w:p w14:paraId="4AF11B16" w14:textId="77777777" w:rsidR="006A64FD" w:rsidRDefault="006A64FD">
      <w:pPr>
        <w:pStyle w:val="BodyText"/>
        <w:rPr>
          <w:sz w:val="16"/>
        </w:rPr>
      </w:pPr>
    </w:p>
    <w:p w14:paraId="1EA8F129" w14:textId="77777777" w:rsidR="006A64FD" w:rsidRDefault="00942436">
      <w:pPr>
        <w:pStyle w:val="Heading1"/>
        <w:tabs>
          <w:tab w:val="left" w:pos="8888"/>
        </w:tabs>
        <w:ind w:left="220"/>
      </w:pPr>
      <w:r>
        <w:rPr>
          <w:w w:val="105"/>
          <w:shd w:val="clear" w:color="auto" w:fill="CCFFCC"/>
        </w:rPr>
        <w:t>Linked</w:t>
      </w:r>
      <w:r>
        <w:rPr>
          <w:spacing w:val="-6"/>
          <w:w w:val="105"/>
          <w:shd w:val="clear" w:color="auto" w:fill="CCFFCC"/>
        </w:rPr>
        <w:t xml:space="preserve"> </w:t>
      </w:r>
      <w:r>
        <w:rPr>
          <w:w w:val="105"/>
          <w:shd w:val="clear" w:color="auto" w:fill="CCFFCC"/>
        </w:rPr>
        <w:t>Policies</w:t>
      </w:r>
      <w:r>
        <w:rPr>
          <w:shd w:val="clear" w:color="auto" w:fill="CCFFCC"/>
        </w:rPr>
        <w:tab/>
      </w:r>
    </w:p>
    <w:p w14:paraId="52388763" w14:textId="77777777" w:rsidR="006A64FD" w:rsidRDefault="006A64FD">
      <w:pPr>
        <w:pStyle w:val="BodyText"/>
        <w:spacing w:before="4" w:after="1"/>
        <w:rPr>
          <w:b/>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2280"/>
        <w:gridCol w:w="2280"/>
        <w:gridCol w:w="1982"/>
      </w:tblGrid>
      <w:tr w:rsidR="006A64FD" w14:paraId="2AD9E4A6" w14:textId="77777777">
        <w:trPr>
          <w:trHeight w:val="503"/>
        </w:trPr>
        <w:tc>
          <w:tcPr>
            <w:tcW w:w="2208" w:type="dxa"/>
          </w:tcPr>
          <w:p w14:paraId="5DAEC478" w14:textId="77777777" w:rsidR="006A64FD" w:rsidRDefault="00942436">
            <w:pPr>
              <w:pStyle w:val="TableParagraph"/>
              <w:numPr>
                <w:ilvl w:val="0"/>
                <w:numId w:val="3"/>
              </w:numPr>
              <w:tabs>
                <w:tab w:val="left" w:pos="424"/>
              </w:tabs>
              <w:spacing w:before="4"/>
              <w:ind w:hanging="285"/>
              <w:rPr>
                <w:sz w:val="21"/>
              </w:rPr>
            </w:pPr>
            <w:r>
              <w:rPr>
                <w:w w:val="110"/>
                <w:sz w:val="21"/>
              </w:rPr>
              <w:t>Health &amp; Safety</w:t>
            </w:r>
          </w:p>
        </w:tc>
        <w:tc>
          <w:tcPr>
            <w:tcW w:w="2280" w:type="dxa"/>
          </w:tcPr>
          <w:p w14:paraId="14B411D4" w14:textId="77777777" w:rsidR="006A64FD" w:rsidRDefault="00942436">
            <w:pPr>
              <w:pStyle w:val="TableParagraph"/>
              <w:numPr>
                <w:ilvl w:val="0"/>
                <w:numId w:val="2"/>
              </w:numPr>
              <w:tabs>
                <w:tab w:val="left" w:pos="338"/>
              </w:tabs>
              <w:spacing w:before="4"/>
              <w:ind w:hanging="284"/>
              <w:rPr>
                <w:sz w:val="21"/>
              </w:rPr>
            </w:pPr>
            <w:r>
              <w:rPr>
                <w:w w:val="110"/>
                <w:sz w:val="21"/>
              </w:rPr>
              <w:t>Medical &amp; First</w:t>
            </w:r>
          </w:p>
          <w:p w14:paraId="5B1CAA83" w14:textId="77777777" w:rsidR="006A64FD" w:rsidRDefault="00942436">
            <w:pPr>
              <w:pStyle w:val="TableParagraph"/>
              <w:spacing w:before="13" w:line="225" w:lineRule="exact"/>
              <w:ind w:left="337"/>
              <w:rPr>
                <w:sz w:val="21"/>
              </w:rPr>
            </w:pPr>
            <w:r>
              <w:rPr>
                <w:w w:val="110"/>
                <w:sz w:val="21"/>
              </w:rPr>
              <w:t>Aid</w:t>
            </w:r>
          </w:p>
        </w:tc>
        <w:tc>
          <w:tcPr>
            <w:tcW w:w="2280" w:type="dxa"/>
          </w:tcPr>
          <w:p w14:paraId="75C63BC7" w14:textId="77777777" w:rsidR="006A64FD" w:rsidRDefault="00942436">
            <w:pPr>
              <w:pStyle w:val="TableParagraph"/>
              <w:numPr>
                <w:ilvl w:val="0"/>
                <w:numId w:val="1"/>
              </w:numPr>
              <w:tabs>
                <w:tab w:val="left" w:pos="287"/>
              </w:tabs>
              <w:spacing w:before="4"/>
              <w:ind w:hanging="182"/>
              <w:rPr>
                <w:sz w:val="21"/>
              </w:rPr>
            </w:pPr>
            <w:r>
              <w:rPr>
                <w:w w:val="110"/>
                <w:sz w:val="21"/>
              </w:rPr>
              <w:t>Asthma</w:t>
            </w:r>
          </w:p>
        </w:tc>
        <w:tc>
          <w:tcPr>
            <w:tcW w:w="1982" w:type="dxa"/>
          </w:tcPr>
          <w:p w14:paraId="50F0397A" w14:textId="77777777" w:rsidR="006A64FD" w:rsidRDefault="006A64FD">
            <w:pPr>
              <w:pStyle w:val="TableParagraph"/>
              <w:ind w:left="0"/>
              <w:rPr>
                <w:rFonts w:ascii="Times New Roman"/>
                <w:sz w:val="24"/>
              </w:rPr>
            </w:pPr>
          </w:p>
        </w:tc>
      </w:tr>
    </w:tbl>
    <w:p w14:paraId="04257A4B" w14:textId="77777777" w:rsidR="006A64FD" w:rsidRDefault="006A64FD">
      <w:pPr>
        <w:pStyle w:val="BodyText"/>
        <w:rPr>
          <w:b/>
          <w:sz w:val="20"/>
        </w:rPr>
      </w:pPr>
    </w:p>
    <w:p w14:paraId="2CD13563" w14:textId="77777777" w:rsidR="006A64FD" w:rsidRDefault="006A64FD">
      <w:pPr>
        <w:pStyle w:val="BodyText"/>
        <w:rPr>
          <w:b/>
          <w:sz w:val="20"/>
        </w:rPr>
      </w:pPr>
    </w:p>
    <w:p w14:paraId="70F9DBE5" w14:textId="77777777" w:rsidR="006A64FD" w:rsidRDefault="006A64FD">
      <w:pPr>
        <w:pStyle w:val="BodyText"/>
        <w:rPr>
          <w:b/>
          <w:sz w:val="20"/>
        </w:rPr>
      </w:pPr>
    </w:p>
    <w:p w14:paraId="3C75E497" w14:textId="77777777" w:rsidR="006A64FD" w:rsidRDefault="006A64FD">
      <w:pPr>
        <w:pStyle w:val="BodyText"/>
        <w:rPr>
          <w:b/>
          <w:sz w:val="20"/>
        </w:rPr>
      </w:pPr>
    </w:p>
    <w:p w14:paraId="11CF4D33" w14:textId="77777777" w:rsidR="006A64FD" w:rsidRDefault="006A64FD">
      <w:pPr>
        <w:pStyle w:val="BodyText"/>
        <w:rPr>
          <w:b/>
          <w:sz w:val="16"/>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2880"/>
        <w:gridCol w:w="902"/>
        <w:gridCol w:w="2088"/>
      </w:tblGrid>
      <w:tr w:rsidR="006A64FD" w14:paraId="1F114DAB" w14:textId="77777777">
        <w:trPr>
          <w:trHeight w:val="556"/>
        </w:trPr>
        <w:tc>
          <w:tcPr>
            <w:tcW w:w="2990" w:type="dxa"/>
            <w:shd w:val="clear" w:color="auto" w:fill="CCFFCC"/>
          </w:tcPr>
          <w:p w14:paraId="58D156EC" w14:textId="77777777" w:rsidR="006A64FD" w:rsidRDefault="00942436">
            <w:pPr>
              <w:pStyle w:val="TableParagraph"/>
              <w:ind w:left="110"/>
              <w:rPr>
                <w:b/>
                <w:sz w:val="24"/>
              </w:rPr>
            </w:pPr>
            <w:r>
              <w:rPr>
                <w:b/>
                <w:sz w:val="24"/>
              </w:rPr>
              <w:t>Headteacher:</w:t>
            </w:r>
          </w:p>
        </w:tc>
        <w:tc>
          <w:tcPr>
            <w:tcW w:w="2880" w:type="dxa"/>
          </w:tcPr>
          <w:p w14:paraId="72007AD1" w14:textId="77777777" w:rsidR="006A64FD" w:rsidRDefault="00942436">
            <w:pPr>
              <w:pStyle w:val="TableParagraph"/>
              <w:ind w:left="105"/>
              <w:rPr>
                <w:sz w:val="24"/>
              </w:rPr>
            </w:pPr>
            <w:r>
              <w:rPr>
                <w:sz w:val="24"/>
              </w:rPr>
              <w:t>R begum</w:t>
            </w:r>
          </w:p>
        </w:tc>
        <w:tc>
          <w:tcPr>
            <w:tcW w:w="902" w:type="dxa"/>
            <w:shd w:val="clear" w:color="auto" w:fill="CCFFCC"/>
          </w:tcPr>
          <w:p w14:paraId="17749106" w14:textId="77777777" w:rsidR="006A64FD" w:rsidRDefault="006A64FD">
            <w:pPr>
              <w:pStyle w:val="TableParagraph"/>
              <w:ind w:left="0"/>
              <w:rPr>
                <w:rFonts w:ascii="Times New Roman"/>
                <w:sz w:val="24"/>
              </w:rPr>
            </w:pPr>
          </w:p>
        </w:tc>
        <w:tc>
          <w:tcPr>
            <w:tcW w:w="2088" w:type="dxa"/>
          </w:tcPr>
          <w:p w14:paraId="6DEC58A3" w14:textId="7BFD49B3" w:rsidR="006A64FD" w:rsidRDefault="000347B7">
            <w:pPr>
              <w:pStyle w:val="TableParagraph"/>
              <w:ind w:left="0"/>
              <w:rPr>
                <w:rFonts w:ascii="Times New Roman"/>
                <w:sz w:val="24"/>
              </w:rPr>
            </w:pPr>
            <w:r>
              <w:rPr>
                <w:rFonts w:ascii="Times New Roman"/>
                <w:sz w:val="24"/>
              </w:rPr>
              <w:t>30/04/2020</w:t>
            </w:r>
          </w:p>
        </w:tc>
      </w:tr>
      <w:tr w:rsidR="006A64FD" w14:paraId="43D91664" w14:textId="77777777">
        <w:trPr>
          <w:trHeight w:val="273"/>
        </w:trPr>
        <w:tc>
          <w:tcPr>
            <w:tcW w:w="2990" w:type="dxa"/>
            <w:shd w:val="clear" w:color="auto" w:fill="CCFFCC"/>
          </w:tcPr>
          <w:p w14:paraId="75DD54B0" w14:textId="77777777" w:rsidR="006A64FD" w:rsidRDefault="00942436">
            <w:pPr>
              <w:pStyle w:val="TableParagraph"/>
              <w:spacing w:line="253" w:lineRule="exact"/>
              <w:ind w:left="110"/>
              <w:rPr>
                <w:b/>
                <w:sz w:val="24"/>
              </w:rPr>
            </w:pPr>
            <w:r>
              <w:rPr>
                <w:b/>
                <w:sz w:val="24"/>
              </w:rPr>
              <w:t>Proprietor</w:t>
            </w:r>
          </w:p>
        </w:tc>
        <w:tc>
          <w:tcPr>
            <w:tcW w:w="2880" w:type="dxa"/>
          </w:tcPr>
          <w:p w14:paraId="4706CD49" w14:textId="4FB11863" w:rsidR="006A64FD" w:rsidRDefault="000347B7">
            <w:pPr>
              <w:pStyle w:val="TableParagraph"/>
              <w:spacing w:line="253" w:lineRule="exact"/>
              <w:ind w:left="105"/>
              <w:rPr>
                <w:sz w:val="24"/>
              </w:rPr>
            </w:pPr>
            <w:r>
              <w:rPr>
                <w:sz w:val="24"/>
              </w:rPr>
              <w:t>R Begum</w:t>
            </w:r>
          </w:p>
        </w:tc>
        <w:tc>
          <w:tcPr>
            <w:tcW w:w="902" w:type="dxa"/>
            <w:shd w:val="clear" w:color="auto" w:fill="CCFFCC"/>
          </w:tcPr>
          <w:p w14:paraId="6AFE5258" w14:textId="77777777" w:rsidR="006A64FD" w:rsidRDefault="00942436">
            <w:pPr>
              <w:pStyle w:val="TableParagraph"/>
              <w:spacing w:line="253" w:lineRule="exact"/>
              <w:ind w:left="105"/>
              <w:rPr>
                <w:b/>
                <w:sz w:val="24"/>
              </w:rPr>
            </w:pPr>
            <w:r>
              <w:rPr>
                <w:b/>
                <w:sz w:val="24"/>
              </w:rPr>
              <w:t>Date:</w:t>
            </w:r>
          </w:p>
        </w:tc>
        <w:tc>
          <w:tcPr>
            <w:tcW w:w="2088" w:type="dxa"/>
          </w:tcPr>
          <w:p w14:paraId="485EC71B" w14:textId="76F20BFC" w:rsidR="006A64FD" w:rsidRPr="007B0E2D" w:rsidRDefault="000347B7">
            <w:pPr>
              <w:pStyle w:val="TableParagraph"/>
              <w:ind w:left="0"/>
              <w:rPr>
                <w:rFonts w:ascii="Times New Roman"/>
                <w:sz w:val="24"/>
                <w:szCs w:val="28"/>
              </w:rPr>
            </w:pPr>
            <w:r>
              <w:rPr>
                <w:rFonts w:ascii="Times New Roman"/>
                <w:sz w:val="24"/>
                <w:szCs w:val="28"/>
              </w:rPr>
              <w:t>30/04/2020</w:t>
            </w:r>
          </w:p>
          <w:p w14:paraId="39A9D83B" w14:textId="3EE73EBE" w:rsidR="007B0E2D" w:rsidRDefault="007B0E2D">
            <w:pPr>
              <w:pStyle w:val="TableParagraph"/>
              <w:ind w:left="0"/>
              <w:rPr>
                <w:rFonts w:ascii="Times New Roman"/>
                <w:sz w:val="20"/>
              </w:rPr>
            </w:pPr>
          </w:p>
        </w:tc>
      </w:tr>
    </w:tbl>
    <w:p w14:paraId="7A3CD4B0" w14:textId="77777777" w:rsidR="00C03A3F" w:rsidRDefault="00C03A3F"/>
    <w:sectPr w:rsidR="00C03A3F">
      <w:pgSz w:w="12240" w:h="15840"/>
      <w:pgMar w:top="136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7D53"/>
    <w:multiLevelType w:val="hybridMultilevel"/>
    <w:tmpl w:val="67861B1C"/>
    <w:lvl w:ilvl="0" w:tplc="7D627EC2">
      <w:numFmt w:val="bullet"/>
      <w:lvlText w:val=""/>
      <w:lvlJc w:val="left"/>
      <w:pPr>
        <w:ind w:left="423" w:hanging="284"/>
      </w:pPr>
      <w:rPr>
        <w:rFonts w:ascii="Wingdings" w:eastAsia="Wingdings" w:hAnsi="Wingdings" w:cs="Wingdings" w:hint="default"/>
        <w:w w:val="108"/>
        <w:sz w:val="21"/>
        <w:szCs w:val="21"/>
        <w:lang w:val="en-US" w:eastAsia="en-US" w:bidi="en-US"/>
      </w:rPr>
    </w:lvl>
    <w:lvl w:ilvl="1" w:tplc="4DDA2E16">
      <w:numFmt w:val="bullet"/>
      <w:lvlText w:val="•"/>
      <w:lvlJc w:val="left"/>
      <w:pPr>
        <w:ind w:left="597" w:hanging="284"/>
      </w:pPr>
      <w:rPr>
        <w:rFonts w:hint="default"/>
        <w:lang w:val="en-US" w:eastAsia="en-US" w:bidi="en-US"/>
      </w:rPr>
    </w:lvl>
    <w:lvl w:ilvl="2" w:tplc="861A078E">
      <w:numFmt w:val="bullet"/>
      <w:lvlText w:val="•"/>
      <w:lvlJc w:val="left"/>
      <w:pPr>
        <w:ind w:left="775" w:hanging="284"/>
      </w:pPr>
      <w:rPr>
        <w:rFonts w:hint="default"/>
        <w:lang w:val="en-US" w:eastAsia="en-US" w:bidi="en-US"/>
      </w:rPr>
    </w:lvl>
    <w:lvl w:ilvl="3" w:tplc="0AF81C06">
      <w:numFmt w:val="bullet"/>
      <w:lvlText w:val="•"/>
      <w:lvlJc w:val="left"/>
      <w:pPr>
        <w:ind w:left="953" w:hanging="284"/>
      </w:pPr>
      <w:rPr>
        <w:rFonts w:hint="default"/>
        <w:lang w:val="en-US" w:eastAsia="en-US" w:bidi="en-US"/>
      </w:rPr>
    </w:lvl>
    <w:lvl w:ilvl="4" w:tplc="7B62E6FE">
      <w:numFmt w:val="bullet"/>
      <w:lvlText w:val="•"/>
      <w:lvlJc w:val="left"/>
      <w:pPr>
        <w:ind w:left="1131" w:hanging="284"/>
      </w:pPr>
      <w:rPr>
        <w:rFonts w:hint="default"/>
        <w:lang w:val="en-US" w:eastAsia="en-US" w:bidi="en-US"/>
      </w:rPr>
    </w:lvl>
    <w:lvl w:ilvl="5" w:tplc="3FE0E6C2">
      <w:numFmt w:val="bullet"/>
      <w:lvlText w:val="•"/>
      <w:lvlJc w:val="left"/>
      <w:pPr>
        <w:ind w:left="1309" w:hanging="284"/>
      </w:pPr>
      <w:rPr>
        <w:rFonts w:hint="default"/>
        <w:lang w:val="en-US" w:eastAsia="en-US" w:bidi="en-US"/>
      </w:rPr>
    </w:lvl>
    <w:lvl w:ilvl="6" w:tplc="57EED58E">
      <w:numFmt w:val="bullet"/>
      <w:lvlText w:val="•"/>
      <w:lvlJc w:val="left"/>
      <w:pPr>
        <w:ind w:left="1486" w:hanging="284"/>
      </w:pPr>
      <w:rPr>
        <w:rFonts w:hint="default"/>
        <w:lang w:val="en-US" w:eastAsia="en-US" w:bidi="en-US"/>
      </w:rPr>
    </w:lvl>
    <w:lvl w:ilvl="7" w:tplc="37983B46">
      <w:numFmt w:val="bullet"/>
      <w:lvlText w:val="•"/>
      <w:lvlJc w:val="left"/>
      <w:pPr>
        <w:ind w:left="1664" w:hanging="284"/>
      </w:pPr>
      <w:rPr>
        <w:rFonts w:hint="default"/>
        <w:lang w:val="en-US" w:eastAsia="en-US" w:bidi="en-US"/>
      </w:rPr>
    </w:lvl>
    <w:lvl w:ilvl="8" w:tplc="67F48016">
      <w:numFmt w:val="bullet"/>
      <w:lvlText w:val="•"/>
      <w:lvlJc w:val="left"/>
      <w:pPr>
        <w:ind w:left="1842" w:hanging="284"/>
      </w:pPr>
      <w:rPr>
        <w:rFonts w:hint="default"/>
        <w:lang w:val="en-US" w:eastAsia="en-US" w:bidi="en-US"/>
      </w:rPr>
    </w:lvl>
  </w:abstractNum>
  <w:abstractNum w:abstractNumId="1" w15:restartNumberingAfterBreak="0">
    <w:nsid w:val="289812A4"/>
    <w:multiLevelType w:val="hybridMultilevel"/>
    <w:tmpl w:val="B9BE3642"/>
    <w:lvl w:ilvl="0" w:tplc="F9B67748">
      <w:numFmt w:val="bullet"/>
      <w:lvlText w:val=""/>
      <w:lvlJc w:val="left"/>
      <w:pPr>
        <w:ind w:left="504" w:hanging="284"/>
      </w:pPr>
      <w:rPr>
        <w:rFonts w:ascii="Symbol" w:eastAsia="Symbol" w:hAnsi="Symbol" w:cs="Symbol" w:hint="default"/>
        <w:w w:val="100"/>
        <w:sz w:val="24"/>
        <w:szCs w:val="24"/>
        <w:lang w:val="en-US" w:eastAsia="en-US" w:bidi="en-US"/>
      </w:rPr>
    </w:lvl>
    <w:lvl w:ilvl="1" w:tplc="925A2264">
      <w:numFmt w:val="bullet"/>
      <w:lvlText w:val="•"/>
      <w:lvlJc w:val="left"/>
      <w:pPr>
        <w:ind w:left="1358" w:hanging="284"/>
      </w:pPr>
      <w:rPr>
        <w:rFonts w:hint="default"/>
        <w:lang w:val="en-US" w:eastAsia="en-US" w:bidi="en-US"/>
      </w:rPr>
    </w:lvl>
    <w:lvl w:ilvl="2" w:tplc="9A5C57A8">
      <w:numFmt w:val="bullet"/>
      <w:lvlText w:val="•"/>
      <w:lvlJc w:val="left"/>
      <w:pPr>
        <w:ind w:left="2216" w:hanging="284"/>
      </w:pPr>
      <w:rPr>
        <w:rFonts w:hint="default"/>
        <w:lang w:val="en-US" w:eastAsia="en-US" w:bidi="en-US"/>
      </w:rPr>
    </w:lvl>
    <w:lvl w:ilvl="3" w:tplc="408A6228">
      <w:numFmt w:val="bullet"/>
      <w:lvlText w:val="•"/>
      <w:lvlJc w:val="left"/>
      <w:pPr>
        <w:ind w:left="3074" w:hanging="284"/>
      </w:pPr>
      <w:rPr>
        <w:rFonts w:hint="default"/>
        <w:lang w:val="en-US" w:eastAsia="en-US" w:bidi="en-US"/>
      </w:rPr>
    </w:lvl>
    <w:lvl w:ilvl="4" w:tplc="1C16FB4E">
      <w:numFmt w:val="bullet"/>
      <w:lvlText w:val="•"/>
      <w:lvlJc w:val="left"/>
      <w:pPr>
        <w:ind w:left="3932" w:hanging="284"/>
      </w:pPr>
      <w:rPr>
        <w:rFonts w:hint="default"/>
        <w:lang w:val="en-US" w:eastAsia="en-US" w:bidi="en-US"/>
      </w:rPr>
    </w:lvl>
    <w:lvl w:ilvl="5" w:tplc="A3FEF1EC">
      <w:numFmt w:val="bullet"/>
      <w:lvlText w:val="•"/>
      <w:lvlJc w:val="left"/>
      <w:pPr>
        <w:ind w:left="4790" w:hanging="284"/>
      </w:pPr>
      <w:rPr>
        <w:rFonts w:hint="default"/>
        <w:lang w:val="en-US" w:eastAsia="en-US" w:bidi="en-US"/>
      </w:rPr>
    </w:lvl>
    <w:lvl w:ilvl="6" w:tplc="6DEA3E86">
      <w:numFmt w:val="bullet"/>
      <w:lvlText w:val="•"/>
      <w:lvlJc w:val="left"/>
      <w:pPr>
        <w:ind w:left="5648" w:hanging="284"/>
      </w:pPr>
      <w:rPr>
        <w:rFonts w:hint="default"/>
        <w:lang w:val="en-US" w:eastAsia="en-US" w:bidi="en-US"/>
      </w:rPr>
    </w:lvl>
    <w:lvl w:ilvl="7" w:tplc="2C644D02">
      <w:numFmt w:val="bullet"/>
      <w:lvlText w:val="•"/>
      <w:lvlJc w:val="left"/>
      <w:pPr>
        <w:ind w:left="6506" w:hanging="284"/>
      </w:pPr>
      <w:rPr>
        <w:rFonts w:hint="default"/>
        <w:lang w:val="en-US" w:eastAsia="en-US" w:bidi="en-US"/>
      </w:rPr>
    </w:lvl>
    <w:lvl w:ilvl="8" w:tplc="CAC0D41E">
      <w:numFmt w:val="bullet"/>
      <w:lvlText w:val="•"/>
      <w:lvlJc w:val="left"/>
      <w:pPr>
        <w:ind w:left="7364" w:hanging="284"/>
      </w:pPr>
      <w:rPr>
        <w:rFonts w:hint="default"/>
        <w:lang w:val="en-US" w:eastAsia="en-US" w:bidi="en-US"/>
      </w:rPr>
    </w:lvl>
  </w:abstractNum>
  <w:abstractNum w:abstractNumId="2" w15:restartNumberingAfterBreak="0">
    <w:nsid w:val="55282BE9"/>
    <w:multiLevelType w:val="hybridMultilevel"/>
    <w:tmpl w:val="79A88AA0"/>
    <w:lvl w:ilvl="0" w:tplc="977E2856">
      <w:numFmt w:val="bullet"/>
      <w:lvlText w:val=""/>
      <w:lvlJc w:val="left"/>
      <w:pPr>
        <w:ind w:left="286" w:hanging="181"/>
      </w:pPr>
      <w:rPr>
        <w:rFonts w:ascii="Wingdings" w:eastAsia="Wingdings" w:hAnsi="Wingdings" w:cs="Wingdings" w:hint="default"/>
        <w:w w:val="108"/>
        <w:sz w:val="21"/>
        <w:szCs w:val="21"/>
        <w:lang w:val="en-US" w:eastAsia="en-US" w:bidi="en-US"/>
      </w:rPr>
    </w:lvl>
    <w:lvl w:ilvl="1" w:tplc="F68CEBCC">
      <w:numFmt w:val="bullet"/>
      <w:lvlText w:val="•"/>
      <w:lvlJc w:val="left"/>
      <w:pPr>
        <w:ind w:left="479" w:hanging="181"/>
      </w:pPr>
      <w:rPr>
        <w:rFonts w:hint="default"/>
        <w:lang w:val="en-US" w:eastAsia="en-US" w:bidi="en-US"/>
      </w:rPr>
    </w:lvl>
    <w:lvl w:ilvl="2" w:tplc="6FAA6148">
      <w:numFmt w:val="bullet"/>
      <w:lvlText w:val="•"/>
      <w:lvlJc w:val="left"/>
      <w:pPr>
        <w:ind w:left="678" w:hanging="181"/>
      </w:pPr>
      <w:rPr>
        <w:rFonts w:hint="default"/>
        <w:lang w:val="en-US" w:eastAsia="en-US" w:bidi="en-US"/>
      </w:rPr>
    </w:lvl>
    <w:lvl w:ilvl="3" w:tplc="A5787A14">
      <w:numFmt w:val="bullet"/>
      <w:lvlText w:val="•"/>
      <w:lvlJc w:val="left"/>
      <w:pPr>
        <w:ind w:left="877" w:hanging="181"/>
      </w:pPr>
      <w:rPr>
        <w:rFonts w:hint="default"/>
        <w:lang w:val="en-US" w:eastAsia="en-US" w:bidi="en-US"/>
      </w:rPr>
    </w:lvl>
    <w:lvl w:ilvl="4" w:tplc="F82C7186">
      <w:numFmt w:val="bullet"/>
      <w:lvlText w:val="•"/>
      <w:lvlJc w:val="left"/>
      <w:pPr>
        <w:ind w:left="1076" w:hanging="181"/>
      </w:pPr>
      <w:rPr>
        <w:rFonts w:hint="default"/>
        <w:lang w:val="en-US" w:eastAsia="en-US" w:bidi="en-US"/>
      </w:rPr>
    </w:lvl>
    <w:lvl w:ilvl="5" w:tplc="7AAA4FA6">
      <w:numFmt w:val="bullet"/>
      <w:lvlText w:val="•"/>
      <w:lvlJc w:val="left"/>
      <w:pPr>
        <w:ind w:left="1275" w:hanging="181"/>
      </w:pPr>
      <w:rPr>
        <w:rFonts w:hint="default"/>
        <w:lang w:val="en-US" w:eastAsia="en-US" w:bidi="en-US"/>
      </w:rPr>
    </w:lvl>
    <w:lvl w:ilvl="6" w:tplc="F31E872A">
      <w:numFmt w:val="bullet"/>
      <w:lvlText w:val="•"/>
      <w:lvlJc w:val="left"/>
      <w:pPr>
        <w:ind w:left="1474" w:hanging="181"/>
      </w:pPr>
      <w:rPr>
        <w:rFonts w:hint="default"/>
        <w:lang w:val="en-US" w:eastAsia="en-US" w:bidi="en-US"/>
      </w:rPr>
    </w:lvl>
    <w:lvl w:ilvl="7" w:tplc="F73C6FB4">
      <w:numFmt w:val="bullet"/>
      <w:lvlText w:val="•"/>
      <w:lvlJc w:val="left"/>
      <w:pPr>
        <w:ind w:left="1673" w:hanging="181"/>
      </w:pPr>
      <w:rPr>
        <w:rFonts w:hint="default"/>
        <w:lang w:val="en-US" w:eastAsia="en-US" w:bidi="en-US"/>
      </w:rPr>
    </w:lvl>
    <w:lvl w:ilvl="8" w:tplc="C3A63CFC">
      <w:numFmt w:val="bullet"/>
      <w:lvlText w:val="•"/>
      <w:lvlJc w:val="left"/>
      <w:pPr>
        <w:ind w:left="1872" w:hanging="181"/>
      </w:pPr>
      <w:rPr>
        <w:rFonts w:hint="default"/>
        <w:lang w:val="en-US" w:eastAsia="en-US" w:bidi="en-US"/>
      </w:rPr>
    </w:lvl>
  </w:abstractNum>
  <w:abstractNum w:abstractNumId="3" w15:restartNumberingAfterBreak="0">
    <w:nsid w:val="76D52B5D"/>
    <w:multiLevelType w:val="hybridMultilevel"/>
    <w:tmpl w:val="A9DAA25E"/>
    <w:lvl w:ilvl="0" w:tplc="79AACBB8">
      <w:numFmt w:val="bullet"/>
      <w:lvlText w:val=""/>
      <w:lvlJc w:val="left"/>
      <w:pPr>
        <w:ind w:left="337" w:hanging="283"/>
      </w:pPr>
      <w:rPr>
        <w:rFonts w:ascii="Wingdings" w:eastAsia="Wingdings" w:hAnsi="Wingdings" w:cs="Wingdings" w:hint="default"/>
        <w:w w:val="108"/>
        <w:sz w:val="21"/>
        <w:szCs w:val="21"/>
        <w:lang w:val="en-US" w:eastAsia="en-US" w:bidi="en-US"/>
      </w:rPr>
    </w:lvl>
    <w:lvl w:ilvl="1" w:tplc="D778A0F0">
      <w:numFmt w:val="bullet"/>
      <w:lvlText w:val="•"/>
      <w:lvlJc w:val="left"/>
      <w:pPr>
        <w:ind w:left="533" w:hanging="283"/>
      </w:pPr>
      <w:rPr>
        <w:rFonts w:hint="default"/>
        <w:lang w:val="en-US" w:eastAsia="en-US" w:bidi="en-US"/>
      </w:rPr>
    </w:lvl>
    <w:lvl w:ilvl="2" w:tplc="B1E4FFCC">
      <w:numFmt w:val="bullet"/>
      <w:lvlText w:val="•"/>
      <w:lvlJc w:val="left"/>
      <w:pPr>
        <w:ind w:left="726" w:hanging="283"/>
      </w:pPr>
      <w:rPr>
        <w:rFonts w:hint="default"/>
        <w:lang w:val="en-US" w:eastAsia="en-US" w:bidi="en-US"/>
      </w:rPr>
    </w:lvl>
    <w:lvl w:ilvl="3" w:tplc="D5083598">
      <w:numFmt w:val="bullet"/>
      <w:lvlText w:val="•"/>
      <w:lvlJc w:val="left"/>
      <w:pPr>
        <w:ind w:left="919" w:hanging="283"/>
      </w:pPr>
      <w:rPr>
        <w:rFonts w:hint="default"/>
        <w:lang w:val="en-US" w:eastAsia="en-US" w:bidi="en-US"/>
      </w:rPr>
    </w:lvl>
    <w:lvl w:ilvl="4" w:tplc="6B4EE59A">
      <w:numFmt w:val="bullet"/>
      <w:lvlText w:val="•"/>
      <w:lvlJc w:val="left"/>
      <w:pPr>
        <w:ind w:left="1112" w:hanging="283"/>
      </w:pPr>
      <w:rPr>
        <w:rFonts w:hint="default"/>
        <w:lang w:val="en-US" w:eastAsia="en-US" w:bidi="en-US"/>
      </w:rPr>
    </w:lvl>
    <w:lvl w:ilvl="5" w:tplc="0002CBA2">
      <w:numFmt w:val="bullet"/>
      <w:lvlText w:val="•"/>
      <w:lvlJc w:val="left"/>
      <w:pPr>
        <w:ind w:left="1305" w:hanging="283"/>
      </w:pPr>
      <w:rPr>
        <w:rFonts w:hint="default"/>
        <w:lang w:val="en-US" w:eastAsia="en-US" w:bidi="en-US"/>
      </w:rPr>
    </w:lvl>
    <w:lvl w:ilvl="6" w:tplc="9314F0F2">
      <w:numFmt w:val="bullet"/>
      <w:lvlText w:val="•"/>
      <w:lvlJc w:val="left"/>
      <w:pPr>
        <w:ind w:left="1498" w:hanging="283"/>
      </w:pPr>
      <w:rPr>
        <w:rFonts w:hint="default"/>
        <w:lang w:val="en-US" w:eastAsia="en-US" w:bidi="en-US"/>
      </w:rPr>
    </w:lvl>
    <w:lvl w:ilvl="7" w:tplc="FD986B38">
      <w:numFmt w:val="bullet"/>
      <w:lvlText w:val="•"/>
      <w:lvlJc w:val="left"/>
      <w:pPr>
        <w:ind w:left="1691" w:hanging="283"/>
      </w:pPr>
      <w:rPr>
        <w:rFonts w:hint="default"/>
        <w:lang w:val="en-US" w:eastAsia="en-US" w:bidi="en-US"/>
      </w:rPr>
    </w:lvl>
    <w:lvl w:ilvl="8" w:tplc="AD46C932">
      <w:numFmt w:val="bullet"/>
      <w:lvlText w:val="•"/>
      <w:lvlJc w:val="left"/>
      <w:pPr>
        <w:ind w:left="1884" w:hanging="283"/>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4FD"/>
    <w:rsid w:val="000347B7"/>
    <w:rsid w:val="002F38EA"/>
    <w:rsid w:val="006A64FD"/>
    <w:rsid w:val="007B0E2D"/>
    <w:rsid w:val="00942436"/>
    <w:rsid w:val="00A47DB4"/>
    <w:rsid w:val="00C03A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2716"/>
  <w15:docId w15:val="{D09A945A-B76A-4204-A161-C7802933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9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3" w:right="217" w:hanging="284"/>
    </w:pPr>
  </w:style>
  <w:style w:type="paragraph" w:customStyle="1" w:styleId="TableParagraph">
    <w:name w:val="Table Paragraph"/>
    <w:basedOn w:val="Normal"/>
    <w:uiPriority w:val="1"/>
    <w:qFormat/>
    <w:pPr>
      <w:ind w:left="90"/>
    </w:pPr>
  </w:style>
  <w:style w:type="paragraph" w:styleId="BalloonText">
    <w:name w:val="Balloon Text"/>
    <w:basedOn w:val="Normal"/>
    <w:link w:val="BalloonTextChar"/>
    <w:uiPriority w:val="99"/>
    <w:semiHidden/>
    <w:unhideWhenUsed/>
    <w:rsid w:val="00942436"/>
    <w:rPr>
      <w:rFonts w:ascii="Tahoma" w:hAnsi="Tahoma" w:cs="Tahoma"/>
      <w:sz w:val="16"/>
      <w:szCs w:val="16"/>
    </w:rPr>
  </w:style>
  <w:style w:type="character" w:customStyle="1" w:styleId="BalloonTextChar">
    <w:name w:val="Balloon Text Char"/>
    <w:basedOn w:val="DefaultParagraphFont"/>
    <w:link w:val="BalloonText"/>
    <w:uiPriority w:val="99"/>
    <w:semiHidden/>
    <w:rsid w:val="00942436"/>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B7EB8-90CD-4387-B2C0-869E6E435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24780-1CE3-4FC5-AD98-709112D19FE1}">
  <ds:schemaRefs>
    <ds:schemaRef ds:uri="http://schemas.microsoft.com/sharepoint/v3/contenttype/forms"/>
  </ds:schemaRefs>
</ds:datastoreItem>
</file>

<file path=customXml/itemProps3.xml><?xml version="1.0" encoding="utf-8"?>
<ds:datastoreItem xmlns:ds="http://schemas.openxmlformats.org/officeDocument/2006/customXml" ds:itemID="{D2E02567-9573-48E9-BDDC-6BE2B5F88BAE}">
  <ds:schemaRefs>
    <ds:schemaRef ds:uri="http://www.w3.org/XML/1998/namespace"/>
    <ds:schemaRef ds:uri="http://purl.org/dc/terms/"/>
    <ds:schemaRef ds:uri="54ccb21b-a4b1-4df2-905f-4b8d3b7c0699"/>
    <ds:schemaRef ds:uri="http://purl.org/dc/dcmitype/"/>
    <ds:schemaRef ds:uri="http://schemas.microsoft.com/office/2006/metadata/properties"/>
    <ds:schemaRef ds:uri="http://purl.org/dc/elements/1.1/"/>
    <ds:schemaRef ds:uri="http://schemas.openxmlformats.org/package/2006/metadata/core-properties"/>
    <ds:schemaRef ds:uri="4c2a7a2b-7c91-4cff-9549-67fe890d4750"/>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NEW pe_policy.docx</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pe_policy.docx</dc:title>
  <dc:creator>Zahina</dc:creator>
  <cp:lastModifiedBy>Zahina Faruque</cp:lastModifiedBy>
  <cp:revision>2</cp:revision>
  <cp:lastPrinted>2019-03-20T10:29:00Z</cp:lastPrinted>
  <dcterms:created xsi:type="dcterms:W3CDTF">2020-04-30T13:42:00Z</dcterms:created>
  <dcterms:modified xsi:type="dcterms:W3CDTF">2020-04-30T13:42:00Z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Word</vt:lpwstr>
  </property>
  <property fmtid="{D5CDD505-2E9C-101B-9397-08002B2CF9AE}" pid="4" name="LastSaved">
    <vt:filetime>2019-03-20T00:00:00Z</vt:filetime>
  </property>
  <property fmtid="{D5CDD505-2E9C-101B-9397-08002B2CF9AE}" pid="5" name="ContentTypeId">
    <vt:lpwstr>0x010100D0711C1A3EA3CC489495E4191015C4D9</vt:lpwstr>
  </property>
</Properties>
</file>